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150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2430"/>
        <w:gridCol w:w="1215"/>
        <w:gridCol w:w="2552"/>
        <w:gridCol w:w="1215"/>
        <w:gridCol w:w="35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pct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b/>
                <w:bCs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B4B4B"/>
                <w:kern w:val="0"/>
                <w:szCs w:val="21"/>
              </w:rPr>
              <w:t>息名称：</w:t>
            </w:r>
          </w:p>
        </w:tc>
        <w:tc>
          <w:tcPr>
            <w:tcW w:w="0" w:type="auto"/>
            <w:gridSpan w:val="5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b/>
                <w:bCs/>
                <w:color w:val="CC33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C3300"/>
                <w:kern w:val="0"/>
                <w:szCs w:val="21"/>
              </w:rPr>
              <w:t>教育部关于印发《义务教育小学科学课程标准》的通知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pct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b/>
                <w:bCs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B4B4B"/>
                <w:kern w:val="0"/>
                <w:szCs w:val="21"/>
              </w:rPr>
              <w:t>信息索引：</w:t>
            </w:r>
          </w:p>
        </w:tc>
        <w:tc>
          <w:tcPr>
            <w:tcW w:w="1000" w:type="pct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Cs w:val="21"/>
              </w:rPr>
              <w:t>360A26-05-2017-0002-1</w:t>
            </w:r>
          </w:p>
        </w:tc>
        <w:tc>
          <w:tcPr>
            <w:tcW w:w="500" w:type="pct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b/>
                <w:bCs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B4B4B"/>
                <w:kern w:val="0"/>
                <w:szCs w:val="21"/>
              </w:rPr>
              <w:t>生成日期：</w:t>
            </w:r>
          </w:p>
        </w:tc>
        <w:tc>
          <w:tcPr>
            <w:tcW w:w="1050" w:type="pct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Cs w:val="21"/>
              </w:rPr>
              <w:t>2017-02-06</w:t>
            </w:r>
          </w:p>
        </w:tc>
        <w:tc>
          <w:tcPr>
            <w:tcW w:w="500" w:type="pct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b/>
                <w:bCs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B4B4B"/>
                <w:kern w:val="0"/>
                <w:szCs w:val="21"/>
              </w:rPr>
              <w:t>发文机构：</w:t>
            </w:r>
          </w:p>
        </w:tc>
        <w:tc>
          <w:tcPr>
            <w:tcW w:w="1700" w:type="pct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Cs w:val="21"/>
              </w:rPr>
              <w:t>中华人民共和国教育部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pct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b/>
                <w:bCs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B4B4B"/>
                <w:kern w:val="0"/>
                <w:szCs w:val="21"/>
              </w:rPr>
              <w:t>发文字号：</w:t>
            </w:r>
          </w:p>
        </w:tc>
        <w:tc>
          <w:tcPr>
            <w:tcW w:w="0" w:type="auto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Cs w:val="21"/>
              </w:rPr>
              <w:t>教基二[2017]2号</w:t>
            </w:r>
          </w:p>
        </w:tc>
        <w:tc>
          <w:tcPr>
            <w:tcW w:w="500" w:type="pct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b/>
                <w:bCs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B4B4B"/>
                <w:kern w:val="0"/>
                <w:szCs w:val="21"/>
              </w:rPr>
              <w:t>信息类别：</w:t>
            </w:r>
          </w:p>
        </w:tc>
        <w:tc>
          <w:tcPr>
            <w:tcW w:w="0" w:type="auto"/>
            <w:gridSpan w:val="3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Cs w:val="21"/>
              </w:rPr>
              <w:t>基础教育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pct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b/>
                <w:bCs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B4B4B"/>
                <w:kern w:val="0"/>
                <w:szCs w:val="21"/>
              </w:rPr>
              <w:t>内容概述：</w:t>
            </w:r>
          </w:p>
        </w:tc>
        <w:tc>
          <w:tcPr>
            <w:tcW w:w="0" w:type="auto"/>
            <w:gridSpan w:val="5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B4B4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Cs w:val="21"/>
              </w:rPr>
              <w:t>教育部印发《义务教育小学科学课程标准》。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  <w:r>
        <w:rPr>
          <w:rFonts w:ascii="宋体" w:hAnsi="宋体" w:eastAsia="宋体" w:cs="宋体"/>
          <w:vanish/>
          <w:kern w:val="0"/>
          <w:sz w:val="24"/>
          <w:szCs w:val="24"/>
        </w:rPr>
        <w:t>信息公开_部文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hAnsi="微软雅黑" w:eastAsia="微软雅黑" w:cs="宋体"/>
          <w:b/>
          <w:bCs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教基二[2017]2号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</w:rPr>
        <w:t>教育部关于印发《义务教育</w:t>
      </w:r>
      <w:bookmarkStart w:id="0" w:name="_GoBack"/>
      <w:r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</w:rPr>
        <w:t>小学科学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</w:rPr>
        <w:t>课程标准</w:t>
      </w:r>
      <w:bookmarkEnd w:id="0"/>
      <w:r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</w:rPr>
        <w:t>》的通知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hint="eastAsia" w:ascii="微软雅黑" w:hAnsi="微软雅黑" w:eastAsia="微软雅黑" w:cs="宋体"/>
          <w:b/>
          <w:bCs/>
          <w:vanish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vanish/>
          <w:color w:val="4B4B4B"/>
          <w:kern w:val="0"/>
          <w:sz w:val="24"/>
          <w:szCs w:val="24"/>
        </w:rPr>
        <w:t>教基二[2017]2号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各省、自治区、直辖市教育厅（教委），新疆生产建设兵团教育局：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2001年启动新一轮基础教育课程改革以来，经过十余年的实践探索，小学科学课程对培养学生科学素养发挥了重要作用。但在实践中也存在课程适宜性、可操作性、时代性和整体性有待增强等问题。为进一步加强小学科学教育，根据立德树人工作总体部署，我部组织专家对小学科学课程标准进行了修订完善，现正式印发，于2017年秋季开始执行。有关要求通知如下：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</w:t>
      </w: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1.充分认识小学科学教育的重要性。</w:t>
      </w: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科学教育是立德树人工作的重要组成部分，是提升全民科学素质、建设创新型国家的基础。小学科学教育对从小激发和保护孩子的好奇心和求知欲，培养学生的科学精神和实践创新能力具有重要意义。各地要高度重视，以课程为统领，切实加强小学科学教育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</w:t>
      </w: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2.全面加强学习培训工作。</w:t>
      </w: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各地要全面做好课程标准的宣传和培训工作，纳入校长、教师培训计划，组织专题培训，强化全员培训。要结合地方教育实际特别是师资队伍情况等，整体设计培训课程，丰富培训方式方法，注重理论培训与实践研修相结合，帮助校长、教师深入理解课程标准的基本理念和基本要求，提升教育水平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</w:t>
      </w: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3.确保落实规定课时。</w:t>
      </w: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小学科学课程起始年级调整为一年级。在我部组织修订《义务教育课程设置实验方案》前，原则上要按照小学一、二年级每周不少于1课时安排课程，三至六年级的课时数保持不变。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</w:t>
      </w: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4.突出强化教学实践环节。</w:t>
      </w: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各地要引导教师落实学生发展核心素养要求，依据课程标准组织教学。要重视实验教学，努力创设适宜的学习环境，促进学生积极参与、主动探究，引导学生做好每一个实验。教师要加强实践探究过程的指导，注重引导学生动手与动脑相结合，增强学生问题意识，培养他们的创新精神和实践能力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</w:t>
      </w: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5.大力加强课程实施的组织领导。</w:t>
      </w: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各地要加强统筹规划，精心组织实施。要结合实际合理配置小学科学教师，逐步建立专兼职结合的教研人员队伍。要加大经费投入，保证实验室建设、仪器设施设备和耗材等需要。要优化课程资源建设，重视发挥家庭、社区、校外青少年活动基地等作用，为保障课程实施创造有利条件。要加强课程实施的监测和督导，建立小学科学课程管理的反馈和改进机制，保证课程的全面落实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附件：</w:t>
      </w:r>
      <w:r>
        <w:fldChar w:fldCharType="begin"/>
      </w:r>
      <w:r>
        <w:instrText xml:space="preserve"> HYPERLINK "http://www.moe.gov.cn/srcsite/A26/s8001/201702/W020170215542129302110.pdf" \t "_blank" </w:instrText>
      </w:r>
      <w:r>
        <w:fldChar w:fldCharType="separate"/>
      </w:r>
      <w:r>
        <w:rPr>
          <w:rFonts w:hint="eastAsia" w:ascii="微软雅黑" w:hAnsi="微软雅黑" w:eastAsia="微软雅黑" w:cs="宋体"/>
          <w:color w:val="0000FF"/>
          <w:kern w:val="0"/>
          <w:sz w:val="24"/>
          <w:szCs w:val="24"/>
        </w:rPr>
        <w:t>义务教育小学科学课程标准</w:t>
      </w:r>
      <w:r>
        <w:rPr>
          <w:rFonts w:hint="eastAsia" w:ascii="微软雅黑" w:hAnsi="微软雅黑" w:eastAsia="微软雅黑" w:cs="宋体"/>
          <w:color w:val="0000FF"/>
          <w:kern w:val="0"/>
          <w:sz w:val="24"/>
          <w:szCs w:val="24"/>
        </w:rPr>
        <w:fldChar w:fldCharType="end"/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教育部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2017年1月19日</w:t>
      </w:r>
    </w:p>
    <w:tbl>
      <w:tblPr>
        <w:tblStyle w:val="6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  <w:gridCol w:w="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"/>
                <w:szCs w:val="24"/>
              </w:rPr>
            </w:pPr>
          </w:p>
        </w:tc>
      </w:tr>
    </w:tbl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扫一扫分享本页</w:t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vanish/>
          <w:color w:val="4B4B4B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宋体"/>
          <w:vanish/>
          <w:color w:val="4B4B4B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http://www.moe.gov.cn/srcsite/A26/s8001/2963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http://www.moe.gov.cn/srcsite/A26/s8001/296305.jp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HzJZ00gAAAAMBAAAPAAAAAAAAAAEAIAAAACIAAABkcnMvZG93bnJldi54bWxQSwECFAAUAAAA&#10;CACHTuJAyXgzyy0CAABKBAAADgAAAAAAAAABACAAAAAhAQAAZHJzL2Uyb0RvYy54bWxQSwUGAAAA&#10;AAYABgBZAQAAw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vanish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vanish/>
          <w:color w:val="4B4B4B"/>
          <w:kern w:val="0"/>
          <w:sz w:val="24"/>
          <w:szCs w:val="24"/>
        </w:rPr>
        <w:t>扫一扫分享本页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94"/>
    <w:rsid w:val="001C7ECE"/>
    <w:rsid w:val="009D2994"/>
    <w:rsid w:val="00BC27D3"/>
    <w:rsid w:val="2AE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5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4">
    <w:name w:val="heading 6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7"/>
    <w:semiHidden/>
    <w:unhideWhenUsed/>
    <w:uiPriority w:val="99"/>
    <w:rPr>
      <w:color w:val="0000FF"/>
      <w:u w:val="none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5 Char"/>
    <w:basedOn w:val="7"/>
    <w:link w:val="3"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3">
    <w:name w:val="标题 6 Char"/>
    <w:basedOn w:val="7"/>
    <w:link w:val="4"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14">
    <w:name w:val="clea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xgk_ma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xgk_logo"/>
    <w:basedOn w:val="1"/>
    <w:uiPriority w:val="0"/>
    <w:pPr>
      <w:widowControl/>
      <w:spacing w:before="600" w:after="7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xgk_j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xgk_js_sou"/>
    <w:basedOn w:val="1"/>
    <w:uiPriority w:val="0"/>
    <w:pPr>
      <w:widowControl/>
      <w:spacing w:before="510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xgk_js_rc"/>
    <w:basedOn w:val="1"/>
    <w:qFormat/>
    <w:uiPriority w:val="0"/>
    <w:pPr>
      <w:widowControl/>
      <w:spacing w:before="150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xgk_foot"/>
    <w:basedOn w:val="1"/>
    <w:qFormat/>
    <w:uiPriority w:val="0"/>
    <w:pPr>
      <w:widowControl/>
      <w:shd w:val="clear" w:color="auto" w:fill="474E62"/>
      <w:spacing w:before="450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xgk_foot_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xgk_foot_nr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xgk_foot_zj"/>
    <w:basedOn w:val="1"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xgk_foot_xia"/>
    <w:basedOn w:val="1"/>
    <w:uiPriority w:val="0"/>
    <w:pPr>
      <w:widowControl/>
      <w:spacing w:before="21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gongkai_font_gra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xgk_content_b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xgk_content_bw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xgk_content_b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xgk_content_tw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xgk_content_t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xgk_content_sj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xgk_content_tb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xgk_content_fwzh_botto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moe_wcode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vanish/>
      <w:color w:val="4B4B4B"/>
      <w:kern w:val="0"/>
      <w:sz w:val="24"/>
      <w:szCs w:val="24"/>
    </w:rPr>
  </w:style>
  <w:style w:type="paragraph" w:customStyle="1" w:styleId="35">
    <w:name w:val="moresharelink"/>
    <w:basedOn w:val="1"/>
    <w:qFormat/>
    <w:uiPriority w:val="0"/>
    <w:pPr>
      <w:widowControl/>
      <w:spacing w:before="100" w:beforeAutospacing="1" w:after="100" w:afterAutospacing="1"/>
      <w:ind w:firstLine="420"/>
      <w:jc w:val="left"/>
    </w:pPr>
    <w:rPr>
      <w:rFonts w:ascii="ˎ̥" w:hAnsi="ˎ̥" w:eastAsia="宋体" w:cs="宋体"/>
      <w:kern w:val="0"/>
      <w:sz w:val="18"/>
      <w:szCs w:val="18"/>
    </w:rPr>
  </w:style>
  <w:style w:type="paragraph" w:customStyle="1" w:styleId="36">
    <w:name w:val="moresharelink_24"/>
    <w:basedOn w:val="1"/>
    <w:qFormat/>
    <w:uiPriority w:val="0"/>
    <w:pPr>
      <w:widowControl/>
      <w:spacing w:before="100" w:beforeAutospacing="1" w:after="100" w:afterAutospacing="1"/>
      <w:ind w:firstLine="510"/>
      <w:jc w:val="left"/>
    </w:pPr>
    <w:rPr>
      <w:rFonts w:ascii="ˎ̥" w:hAnsi="ˎ̥" w:eastAsia="宋体" w:cs="宋体"/>
      <w:kern w:val="0"/>
      <w:szCs w:val="21"/>
    </w:rPr>
  </w:style>
  <w:style w:type="paragraph" w:customStyle="1" w:styleId="37">
    <w:name w:val="moresharelink_32"/>
    <w:basedOn w:val="1"/>
    <w:uiPriority w:val="0"/>
    <w:pPr>
      <w:widowControl/>
      <w:spacing w:before="100" w:beforeAutospacing="1" w:after="100" w:afterAutospacing="1"/>
      <w:ind w:firstLine="570"/>
      <w:jc w:val="left"/>
    </w:pPr>
    <w:rPr>
      <w:rFonts w:ascii="ˎ̥" w:hAnsi="ˎ̥" w:eastAsia="宋体" w:cs="宋体"/>
      <w:kern w:val="0"/>
      <w:szCs w:val="21"/>
    </w:rPr>
  </w:style>
  <w:style w:type="paragraph" w:customStyle="1" w:styleId="38">
    <w:name w:val="gwds_lable"/>
    <w:basedOn w:val="1"/>
    <w:uiPriority w:val="0"/>
    <w:pPr>
      <w:widowControl/>
      <w:spacing w:before="100" w:beforeAutospacing="1" w:after="100" w:afterAutospacing="1"/>
      <w:jc w:val="left"/>
    </w:pPr>
    <w:rPr>
      <w:rFonts w:ascii="ˎ̥" w:hAnsi="ˎ̥" w:eastAsia="宋体" w:cs="宋体"/>
      <w:kern w:val="0"/>
      <w:sz w:val="24"/>
      <w:szCs w:val="24"/>
    </w:rPr>
  </w:style>
  <w:style w:type="paragraph" w:customStyle="1" w:styleId="39">
    <w:name w:val="gwds_logo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gwds_commo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1">
    <w:name w:val="gwds_common_2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42">
    <w:name w:val="gwds_common_3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gwds_mor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mainsharediv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mainsharediv_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gwdtitle"/>
    <w:basedOn w:val="1"/>
    <w:uiPriority w:val="0"/>
    <w:pPr>
      <w:widowControl/>
      <w:spacing w:before="100" w:beforeAutospacing="1" w:after="100" w:afterAutospacing="1"/>
      <w:ind w:firstLine="288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gwdsharearrow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gwdsharedown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linknamespan"/>
    <w:basedOn w:val="1"/>
    <w:qFormat/>
    <w:uiPriority w:val="0"/>
    <w:pPr>
      <w:widowControl/>
      <w:spacing w:before="75"/>
      <w:ind w:right="6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gwds_bottom_more"/>
    <w:basedOn w:val="1"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gwds_bottom_centerbutton"/>
    <w:basedOn w:val="1"/>
    <w:qFormat/>
    <w:uiPriority w:val="0"/>
    <w:pPr>
      <w:widowControl/>
      <w:ind w:left="45"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gwds_bottom_leftbutton"/>
    <w:basedOn w:val="1"/>
    <w:uiPriority w:val="0"/>
    <w:pPr>
      <w:widowControl/>
      <w:ind w:left="90"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gwds_right_mor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gwds_right_button"/>
    <w:basedOn w:val="1"/>
    <w:qFormat/>
    <w:uiPriority w:val="0"/>
    <w:pPr>
      <w:widowControl/>
      <w:spacing w:after="30"/>
      <w:ind w:left="-15" w:right="-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gws_title_more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gws_title_button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ˎ̥" w:hAnsi="ˎ̥" w:eastAsia="宋体" w:cs="宋体"/>
      <w:color w:val="565656"/>
      <w:kern w:val="0"/>
      <w:szCs w:val="21"/>
    </w:rPr>
  </w:style>
  <w:style w:type="paragraph" w:customStyle="1" w:styleId="57">
    <w:name w:val="relnew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relnews1"/>
    <w:basedOn w:val="1"/>
    <w:uiPriority w:val="0"/>
    <w:pPr>
      <w:widowControl/>
      <w:pBdr>
        <w:top w:val="dashed" w:color="6B6B6B" w:sz="6" w:space="0"/>
      </w:pBdr>
      <w:spacing w:before="150" w:after="10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1040</Words>
  <Characters>1096</Characters>
  <Lines>26</Lines>
  <Paragraphs>7</Paragraphs>
  <TotalTime>1</TotalTime>
  <ScaleCrop>false</ScaleCrop>
  <LinksUpToDate>false</LinksUpToDate>
  <CharactersWithSpaces>1110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2017-03-17T09:12:00Z</dcterms:created>
  <dc:creator>陈钧</dc:creator>
  <cp:lastModifiedBy>已然</cp:lastModifiedBy>
  <dcterms:modified xsi:type="dcterms:W3CDTF">2022-11-02T04:10:54Z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6E38E4410D47489D9234865F41D89D08</vt:lpwstr>
  </property>
</Properties>
</file>