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28E" w:rsidRDefault="0023628E" w:rsidP="005551DA">
      <w:pPr>
        <w:autoSpaceDE w:val="0"/>
        <w:autoSpaceDN w:val="0"/>
        <w:adjustRightInd w:val="0"/>
        <w:spacing w:before="157" w:line="360" w:lineRule="auto"/>
        <w:rPr>
          <w:rFonts w:asciiTheme="minorEastAsia" w:hAnsiTheme="minorEastAsia" w:cstheme="minorEastAsia"/>
          <w:kern w:val="0"/>
          <w:sz w:val="44"/>
          <w:szCs w:val="44"/>
          <w:lang w:val="zh-CN"/>
        </w:rPr>
      </w:pPr>
    </w:p>
    <w:p w:rsidR="0023628E" w:rsidRPr="00E662F1" w:rsidRDefault="00987DC2" w:rsidP="00E662F1">
      <w:pPr>
        <w:autoSpaceDE w:val="0"/>
        <w:autoSpaceDN w:val="0"/>
        <w:adjustRightInd w:val="0"/>
        <w:spacing w:before="157" w:line="360" w:lineRule="auto"/>
        <w:ind w:firstLine="440"/>
        <w:jc w:val="center"/>
        <w:rPr>
          <w:rFonts w:asciiTheme="minorEastAsia" w:eastAsiaTheme="minorEastAsia" w:hAnsiTheme="minorEastAsia" w:cs="黑体"/>
          <w:b/>
          <w:kern w:val="0"/>
          <w:sz w:val="44"/>
          <w:szCs w:val="44"/>
          <w:lang w:val="zh-CN"/>
        </w:rPr>
      </w:pPr>
      <w:r w:rsidRPr="00E662F1">
        <w:rPr>
          <w:rFonts w:asciiTheme="minorEastAsia" w:eastAsiaTheme="minorEastAsia" w:hAnsiTheme="minorEastAsia" w:cstheme="minorEastAsia" w:hint="eastAsia"/>
          <w:b/>
          <w:bCs/>
          <w:kern w:val="0"/>
          <w:sz w:val="44"/>
          <w:szCs w:val="44"/>
          <w:lang w:val="zh-CN"/>
        </w:rPr>
        <w:t>成都市普通中小学校建设技术</w:t>
      </w:r>
      <w:r w:rsidR="00B25EB4" w:rsidRPr="00E662F1">
        <w:rPr>
          <w:rFonts w:asciiTheme="minorEastAsia" w:eastAsiaTheme="minorEastAsia" w:hAnsiTheme="minorEastAsia" w:cstheme="minorEastAsia" w:hint="eastAsia"/>
          <w:b/>
          <w:bCs/>
          <w:kern w:val="0"/>
          <w:sz w:val="44"/>
          <w:szCs w:val="44"/>
          <w:lang w:val="zh-CN"/>
        </w:rPr>
        <w:t>导则</w:t>
      </w:r>
    </w:p>
    <w:p w:rsidR="0023628E" w:rsidRPr="00E662F1" w:rsidRDefault="00987DC2">
      <w:pPr>
        <w:autoSpaceDE w:val="0"/>
        <w:autoSpaceDN w:val="0"/>
        <w:adjustRightInd w:val="0"/>
        <w:spacing w:before="157" w:line="360" w:lineRule="auto"/>
        <w:ind w:firstLine="440"/>
        <w:rPr>
          <w:rFonts w:asciiTheme="minorEastAsia" w:eastAsiaTheme="minorEastAsia" w:hAnsiTheme="minorEastAsia" w:cstheme="minorEastAsia"/>
          <w:b/>
          <w:bCs/>
          <w:kern w:val="0"/>
          <w:sz w:val="44"/>
          <w:szCs w:val="44"/>
          <w:lang w:val="zh-CN"/>
        </w:rPr>
      </w:pPr>
      <w:r w:rsidRPr="00E662F1">
        <w:rPr>
          <w:rFonts w:asciiTheme="minorEastAsia" w:eastAsiaTheme="minorEastAsia" w:hAnsiTheme="minorEastAsia" w:cstheme="minorEastAsia" w:hint="eastAsia"/>
          <w:b/>
          <w:bCs/>
          <w:kern w:val="0"/>
          <w:sz w:val="44"/>
          <w:szCs w:val="44"/>
          <w:lang w:val="zh-CN"/>
        </w:rPr>
        <w:t xml:space="preserve">              (20</w:t>
      </w:r>
      <w:r w:rsidRPr="00E662F1">
        <w:rPr>
          <w:rFonts w:asciiTheme="minorEastAsia" w:eastAsiaTheme="minorEastAsia" w:hAnsiTheme="minorEastAsia" w:cstheme="minorEastAsia" w:hint="eastAsia"/>
          <w:b/>
          <w:bCs/>
          <w:kern w:val="0"/>
          <w:sz w:val="44"/>
          <w:szCs w:val="44"/>
        </w:rPr>
        <w:t>20</w:t>
      </w:r>
      <w:r w:rsidRPr="00E662F1">
        <w:rPr>
          <w:rFonts w:asciiTheme="minorEastAsia" w:eastAsiaTheme="minorEastAsia" w:hAnsiTheme="minorEastAsia" w:cstheme="minorEastAsia" w:hint="eastAsia"/>
          <w:b/>
          <w:bCs/>
          <w:kern w:val="0"/>
          <w:sz w:val="44"/>
          <w:szCs w:val="44"/>
          <w:lang w:val="zh-CN"/>
        </w:rPr>
        <w:t>)</w:t>
      </w:r>
    </w:p>
    <w:p w:rsidR="0023628E" w:rsidRDefault="0023628E">
      <w:pPr>
        <w:autoSpaceDE w:val="0"/>
        <w:autoSpaceDN w:val="0"/>
        <w:adjustRightInd w:val="0"/>
        <w:spacing w:before="157" w:line="360" w:lineRule="auto"/>
        <w:ind w:firstLine="440"/>
        <w:rPr>
          <w:rFonts w:ascii="黑体" w:eastAsia="黑体" w:hAnsi="黑体" w:cstheme="minorEastAsia"/>
          <w:kern w:val="0"/>
          <w:sz w:val="44"/>
          <w:szCs w:val="44"/>
          <w:lang w:val="zh-CN"/>
        </w:rPr>
      </w:pPr>
    </w:p>
    <w:p w:rsidR="0023628E" w:rsidRDefault="0023628E">
      <w:pPr>
        <w:autoSpaceDE w:val="0"/>
        <w:autoSpaceDN w:val="0"/>
        <w:adjustRightInd w:val="0"/>
        <w:spacing w:before="157" w:line="360" w:lineRule="auto"/>
        <w:ind w:firstLine="440"/>
        <w:rPr>
          <w:rFonts w:ascii="黑体" w:eastAsia="黑体" w:hAnsi="黑体" w:cstheme="minorEastAsia"/>
          <w:kern w:val="0"/>
          <w:sz w:val="44"/>
          <w:szCs w:val="44"/>
          <w:lang w:val="zh-CN"/>
        </w:rPr>
      </w:pPr>
    </w:p>
    <w:p w:rsidR="0023628E" w:rsidRDefault="0023628E">
      <w:pPr>
        <w:autoSpaceDE w:val="0"/>
        <w:autoSpaceDN w:val="0"/>
        <w:adjustRightInd w:val="0"/>
        <w:spacing w:before="157" w:line="360" w:lineRule="auto"/>
        <w:ind w:firstLine="440"/>
        <w:rPr>
          <w:rFonts w:ascii="黑体" w:eastAsia="黑体" w:hAnsi="黑体" w:cstheme="minorEastAsia"/>
          <w:kern w:val="0"/>
          <w:sz w:val="44"/>
          <w:szCs w:val="44"/>
          <w:lang w:val="zh-CN"/>
        </w:rPr>
      </w:pPr>
    </w:p>
    <w:p w:rsidR="0023628E" w:rsidRDefault="0023628E">
      <w:pPr>
        <w:autoSpaceDE w:val="0"/>
        <w:autoSpaceDN w:val="0"/>
        <w:adjustRightInd w:val="0"/>
        <w:spacing w:before="157" w:line="360" w:lineRule="auto"/>
        <w:ind w:firstLine="440"/>
        <w:rPr>
          <w:rFonts w:ascii="黑体" w:eastAsia="黑体" w:hAnsi="黑体" w:cstheme="minorEastAsia"/>
          <w:kern w:val="0"/>
          <w:sz w:val="44"/>
          <w:szCs w:val="44"/>
          <w:lang w:val="zh-CN"/>
        </w:rPr>
      </w:pPr>
    </w:p>
    <w:p w:rsidR="0023628E" w:rsidRDefault="0023628E">
      <w:pPr>
        <w:autoSpaceDE w:val="0"/>
        <w:autoSpaceDN w:val="0"/>
        <w:adjustRightInd w:val="0"/>
        <w:spacing w:before="157" w:line="360" w:lineRule="auto"/>
        <w:rPr>
          <w:rFonts w:ascii="黑体" w:eastAsia="黑体" w:hAnsi="黑体" w:cstheme="minorEastAsia"/>
          <w:kern w:val="0"/>
          <w:sz w:val="44"/>
          <w:szCs w:val="44"/>
          <w:lang w:val="zh-CN"/>
        </w:rPr>
      </w:pPr>
    </w:p>
    <w:p w:rsidR="0023628E" w:rsidRDefault="0023628E">
      <w:pPr>
        <w:autoSpaceDE w:val="0"/>
        <w:autoSpaceDN w:val="0"/>
        <w:adjustRightInd w:val="0"/>
        <w:spacing w:before="157" w:line="360" w:lineRule="auto"/>
        <w:rPr>
          <w:rFonts w:ascii="黑体" w:eastAsia="黑体" w:hAnsi="黑体" w:cstheme="minorEastAsia"/>
          <w:kern w:val="0"/>
          <w:sz w:val="44"/>
          <w:szCs w:val="44"/>
          <w:lang w:val="zh-CN"/>
        </w:rPr>
      </w:pPr>
    </w:p>
    <w:p w:rsidR="0023628E" w:rsidRDefault="0023628E">
      <w:pPr>
        <w:autoSpaceDE w:val="0"/>
        <w:autoSpaceDN w:val="0"/>
        <w:adjustRightInd w:val="0"/>
        <w:spacing w:before="157" w:line="360" w:lineRule="auto"/>
        <w:rPr>
          <w:rFonts w:ascii="黑体" w:eastAsia="黑体" w:hAnsi="黑体" w:cstheme="minorEastAsia"/>
          <w:kern w:val="0"/>
          <w:sz w:val="44"/>
          <w:szCs w:val="44"/>
          <w:lang w:val="zh-CN"/>
        </w:rPr>
      </w:pPr>
    </w:p>
    <w:p w:rsidR="0023628E" w:rsidRDefault="0023628E">
      <w:pPr>
        <w:autoSpaceDE w:val="0"/>
        <w:autoSpaceDN w:val="0"/>
        <w:adjustRightInd w:val="0"/>
        <w:spacing w:before="157" w:line="360" w:lineRule="auto"/>
        <w:rPr>
          <w:rFonts w:ascii="黑体" w:eastAsia="黑体" w:hAnsi="黑体" w:cstheme="minorEastAsia"/>
          <w:b/>
          <w:bCs/>
          <w:kern w:val="0"/>
          <w:sz w:val="30"/>
          <w:szCs w:val="30"/>
        </w:rPr>
      </w:pPr>
    </w:p>
    <w:p w:rsidR="005551DA" w:rsidRDefault="005551DA">
      <w:pPr>
        <w:autoSpaceDE w:val="0"/>
        <w:autoSpaceDN w:val="0"/>
        <w:adjustRightInd w:val="0"/>
        <w:spacing w:before="157" w:line="360" w:lineRule="auto"/>
        <w:rPr>
          <w:rFonts w:ascii="黑体" w:eastAsia="黑体" w:hAnsi="黑体" w:cstheme="minorEastAsia"/>
          <w:b/>
          <w:bCs/>
          <w:kern w:val="0"/>
          <w:sz w:val="30"/>
          <w:szCs w:val="30"/>
        </w:rPr>
      </w:pPr>
    </w:p>
    <w:p w:rsidR="005551DA" w:rsidRDefault="005551DA">
      <w:pPr>
        <w:autoSpaceDE w:val="0"/>
        <w:autoSpaceDN w:val="0"/>
        <w:adjustRightInd w:val="0"/>
        <w:spacing w:before="157" w:line="360" w:lineRule="auto"/>
        <w:rPr>
          <w:rFonts w:ascii="黑体" w:eastAsia="黑体" w:hAnsi="黑体" w:cstheme="minorEastAsia"/>
          <w:b/>
          <w:bCs/>
          <w:kern w:val="0"/>
          <w:sz w:val="30"/>
          <w:szCs w:val="30"/>
        </w:rPr>
      </w:pPr>
    </w:p>
    <w:p w:rsidR="005551DA" w:rsidRDefault="005551DA">
      <w:pPr>
        <w:autoSpaceDE w:val="0"/>
        <w:autoSpaceDN w:val="0"/>
        <w:adjustRightInd w:val="0"/>
        <w:spacing w:before="157" w:line="360" w:lineRule="auto"/>
        <w:rPr>
          <w:rFonts w:ascii="黑体" w:eastAsia="黑体" w:hAnsi="黑体" w:cstheme="minorEastAsia"/>
          <w:b/>
          <w:bCs/>
          <w:kern w:val="0"/>
          <w:sz w:val="30"/>
          <w:szCs w:val="30"/>
        </w:rPr>
      </w:pPr>
    </w:p>
    <w:p w:rsidR="005551DA" w:rsidRDefault="005551DA">
      <w:pPr>
        <w:autoSpaceDE w:val="0"/>
        <w:autoSpaceDN w:val="0"/>
        <w:adjustRightInd w:val="0"/>
        <w:spacing w:before="157" w:line="360" w:lineRule="auto"/>
        <w:rPr>
          <w:rFonts w:ascii="黑体" w:eastAsia="黑体" w:hAnsi="黑体" w:cstheme="minorEastAsia"/>
          <w:b/>
          <w:bCs/>
          <w:kern w:val="0"/>
          <w:sz w:val="30"/>
          <w:szCs w:val="30"/>
        </w:rPr>
      </w:pPr>
    </w:p>
    <w:p w:rsidR="0023628E" w:rsidRPr="00E662F1" w:rsidRDefault="00987DC2">
      <w:pPr>
        <w:autoSpaceDE w:val="0"/>
        <w:autoSpaceDN w:val="0"/>
        <w:adjustRightInd w:val="0"/>
        <w:spacing w:before="157" w:line="360" w:lineRule="auto"/>
        <w:ind w:firstLine="440"/>
        <w:jc w:val="center"/>
        <w:rPr>
          <w:rFonts w:asciiTheme="minorEastAsia" w:eastAsiaTheme="minorEastAsia" w:hAnsiTheme="minorEastAsia" w:cstheme="minorEastAsia"/>
          <w:b/>
          <w:bCs/>
          <w:kern w:val="0"/>
          <w:sz w:val="30"/>
          <w:szCs w:val="30"/>
        </w:rPr>
      </w:pPr>
      <w:r w:rsidRPr="00E662F1">
        <w:rPr>
          <w:rFonts w:asciiTheme="minorEastAsia" w:eastAsiaTheme="minorEastAsia" w:hAnsiTheme="minorEastAsia" w:cstheme="minorEastAsia" w:hint="eastAsia"/>
          <w:b/>
          <w:bCs/>
          <w:kern w:val="0"/>
          <w:sz w:val="30"/>
          <w:szCs w:val="30"/>
        </w:rPr>
        <w:t>2020.10</w:t>
      </w:r>
    </w:p>
    <w:p w:rsidR="0023628E" w:rsidRDefault="0023628E">
      <w:pPr>
        <w:autoSpaceDE w:val="0"/>
        <w:autoSpaceDN w:val="0"/>
        <w:adjustRightInd w:val="0"/>
        <w:spacing w:before="157" w:line="360" w:lineRule="auto"/>
        <w:ind w:firstLine="440"/>
        <w:rPr>
          <w:rFonts w:asciiTheme="minorEastAsia" w:hAnsiTheme="minorEastAsia" w:cstheme="minorEastAsia"/>
          <w:b/>
          <w:bCs/>
          <w:kern w:val="0"/>
          <w:sz w:val="30"/>
          <w:szCs w:val="30"/>
        </w:rPr>
      </w:pPr>
    </w:p>
    <w:p w:rsidR="0023628E" w:rsidRDefault="0023628E">
      <w:pPr>
        <w:pStyle w:val="2"/>
        <w:numPr>
          <w:ilvl w:val="0"/>
          <w:numId w:val="2"/>
        </w:numPr>
        <w:spacing w:beforeLines="0" w:afterLines="0" w:line="360" w:lineRule="auto"/>
        <w:ind w:rightChars="0" w:right="210"/>
        <w:rPr>
          <w:lang w:val="zh-CN"/>
        </w:rPr>
        <w:sectPr w:rsidR="0023628E">
          <w:headerReference w:type="even" r:id="rId9"/>
          <w:headerReference w:type="default" r:id="rId10"/>
          <w:footerReference w:type="even" r:id="rId11"/>
          <w:footerReference w:type="default" r:id="rId12"/>
          <w:headerReference w:type="first" r:id="rId13"/>
          <w:footerReference w:type="first" r:id="rId14"/>
          <w:pgSz w:w="11849" w:h="16781"/>
          <w:pgMar w:top="1440" w:right="1800" w:bottom="1440" w:left="1800" w:header="851" w:footer="992" w:gutter="0"/>
          <w:cols w:space="0"/>
          <w:docGrid w:type="lines" w:linePitch="315"/>
        </w:sectPr>
      </w:pPr>
    </w:p>
    <w:p w:rsidR="0023628E" w:rsidRDefault="00987DC2">
      <w:pPr>
        <w:autoSpaceDE w:val="0"/>
        <w:autoSpaceDN w:val="0"/>
        <w:adjustRightInd w:val="0"/>
        <w:spacing w:before="120"/>
        <w:jc w:val="center"/>
        <w:rPr>
          <w:rFonts w:ascii="楷体" w:eastAsia="楷体" w:hAnsi="楷体" w:cstheme="minorEastAsia"/>
          <w:b/>
          <w:bCs/>
          <w:kern w:val="0"/>
          <w:sz w:val="40"/>
          <w:szCs w:val="40"/>
          <w:lang w:val="zh-CN"/>
        </w:rPr>
      </w:pPr>
      <w:r>
        <w:rPr>
          <w:rFonts w:ascii="楷体" w:eastAsia="楷体" w:hAnsi="楷体" w:cstheme="minorEastAsia" w:hint="eastAsia"/>
          <w:b/>
          <w:bCs/>
          <w:kern w:val="0"/>
          <w:sz w:val="40"/>
          <w:szCs w:val="40"/>
          <w:lang w:val="zh-CN"/>
        </w:rPr>
        <w:lastRenderedPageBreak/>
        <w:t>目  次</w:t>
      </w:r>
    </w:p>
    <w:p w:rsidR="0023628E" w:rsidRDefault="0023628E">
      <w:pPr>
        <w:spacing w:before="120"/>
        <w:rPr>
          <w:lang w:val="zh-CN"/>
        </w:rPr>
      </w:pPr>
    </w:p>
    <w:p w:rsidR="0023628E" w:rsidRDefault="00CD4384" w:rsidP="00B27A8F">
      <w:pPr>
        <w:pStyle w:val="10"/>
        <w:tabs>
          <w:tab w:val="left" w:pos="420"/>
          <w:tab w:val="right" w:leader="dot" w:pos="9060"/>
        </w:tabs>
        <w:spacing w:beforeLines="50"/>
        <w:rPr>
          <w:rFonts w:asciiTheme="minorHAnsi" w:eastAsia="黑体" w:hAnsiTheme="minorHAnsi"/>
          <w:sz w:val="24"/>
          <w:szCs w:val="22"/>
        </w:rPr>
      </w:pPr>
      <w:r w:rsidRPr="00CD4384">
        <w:rPr>
          <w:rFonts w:eastAsia="黑体" w:cstheme="minorEastAsia"/>
          <w:sz w:val="28"/>
          <w:szCs w:val="28"/>
          <w:lang w:val="zh-CN"/>
        </w:rPr>
        <w:fldChar w:fldCharType="begin"/>
      </w:r>
      <w:r w:rsidR="00987DC2">
        <w:rPr>
          <w:rFonts w:eastAsia="黑体" w:cstheme="minorEastAsia" w:hint="eastAsia"/>
          <w:sz w:val="28"/>
          <w:szCs w:val="28"/>
          <w:lang w:val="zh-CN"/>
        </w:rPr>
        <w:instrText>TOC \o "2-3" \h \z \u \t "</w:instrText>
      </w:r>
      <w:r w:rsidR="00987DC2">
        <w:rPr>
          <w:rFonts w:eastAsia="黑体" w:cstheme="minorEastAsia" w:hint="eastAsia"/>
          <w:sz w:val="28"/>
          <w:szCs w:val="28"/>
          <w:lang w:val="zh-CN"/>
        </w:rPr>
        <w:instrText>标题</w:instrText>
      </w:r>
      <w:r w:rsidR="00987DC2">
        <w:rPr>
          <w:rFonts w:eastAsia="黑体" w:cstheme="minorEastAsia" w:hint="eastAsia"/>
          <w:sz w:val="28"/>
          <w:szCs w:val="28"/>
          <w:lang w:val="zh-CN"/>
        </w:rPr>
        <w:instrText xml:space="preserve"> 1,1"</w:instrText>
      </w:r>
      <w:r w:rsidRPr="00CD4384">
        <w:rPr>
          <w:rFonts w:eastAsia="黑体" w:cstheme="minorEastAsia"/>
          <w:sz w:val="28"/>
          <w:szCs w:val="28"/>
          <w:lang w:val="zh-CN"/>
        </w:rPr>
        <w:fldChar w:fldCharType="separate"/>
      </w:r>
      <w:hyperlink w:anchor="_Toc41939806" w:history="1">
        <w:r w:rsidR="00987DC2">
          <w:rPr>
            <w:rStyle w:val="ad"/>
            <w:rFonts w:eastAsia="黑体"/>
            <w:sz w:val="24"/>
          </w:rPr>
          <w:t>1</w:t>
        </w:r>
        <w:r w:rsidR="00987DC2">
          <w:rPr>
            <w:rFonts w:asciiTheme="minorHAnsi" w:eastAsia="黑体" w:hAnsiTheme="minorHAnsi"/>
            <w:sz w:val="24"/>
            <w:szCs w:val="22"/>
          </w:rPr>
          <w:tab/>
        </w:r>
        <w:r w:rsidR="00987DC2">
          <w:rPr>
            <w:rStyle w:val="ad"/>
            <w:rFonts w:eastAsia="黑体"/>
            <w:sz w:val="24"/>
          </w:rPr>
          <w:t>总则</w:t>
        </w:r>
        <w:r w:rsidR="00987DC2">
          <w:rPr>
            <w:rFonts w:eastAsia="黑体"/>
            <w:sz w:val="24"/>
          </w:rPr>
          <w:tab/>
        </w:r>
        <w:r>
          <w:rPr>
            <w:rFonts w:eastAsia="黑体"/>
            <w:sz w:val="24"/>
          </w:rPr>
          <w:fldChar w:fldCharType="begin"/>
        </w:r>
        <w:r w:rsidR="00987DC2">
          <w:rPr>
            <w:rFonts w:eastAsia="黑体"/>
            <w:sz w:val="24"/>
          </w:rPr>
          <w:instrText xml:space="preserve"> PAGEREF _Toc41939806 \h </w:instrText>
        </w:r>
        <w:r>
          <w:rPr>
            <w:rFonts w:eastAsia="黑体"/>
            <w:sz w:val="24"/>
          </w:rPr>
        </w:r>
        <w:r>
          <w:rPr>
            <w:rFonts w:eastAsia="黑体"/>
            <w:sz w:val="24"/>
          </w:rPr>
          <w:fldChar w:fldCharType="separate"/>
        </w:r>
        <w:r w:rsidR="00515DF5">
          <w:rPr>
            <w:rFonts w:eastAsia="黑体"/>
            <w:noProof/>
            <w:sz w:val="24"/>
          </w:rPr>
          <w:t>2</w:t>
        </w:r>
        <w:r>
          <w:rPr>
            <w:rFonts w:eastAsia="黑体"/>
            <w:sz w:val="24"/>
          </w:rPr>
          <w:fldChar w:fldCharType="end"/>
        </w:r>
      </w:hyperlink>
    </w:p>
    <w:p w:rsidR="0023628E" w:rsidRDefault="00CD4384" w:rsidP="00B27A8F">
      <w:pPr>
        <w:pStyle w:val="10"/>
        <w:tabs>
          <w:tab w:val="left" w:pos="420"/>
          <w:tab w:val="right" w:leader="dot" w:pos="9060"/>
        </w:tabs>
        <w:spacing w:beforeLines="50"/>
        <w:rPr>
          <w:rFonts w:asciiTheme="minorHAnsi" w:eastAsia="黑体" w:hAnsiTheme="minorHAnsi"/>
          <w:sz w:val="24"/>
          <w:szCs w:val="22"/>
        </w:rPr>
      </w:pPr>
      <w:hyperlink w:anchor="_Toc41939807" w:history="1">
        <w:r w:rsidR="00987DC2">
          <w:rPr>
            <w:rStyle w:val="ad"/>
            <w:rFonts w:eastAsia="黑体"/>
            <w:sz w:val="24"/>
          </w:rPr>
          <w:t>2</w:t>
        </w:r>
        <w:r w:rsidR="00987DC2">
          <w:rPr>
            <w:rFonts w:asciiTheme="minorHAnsi" w:eastAsia="黑体" w:hAnsiTheme="minorHAnsi"/>
            <w:sz w:val="24"/>
            <w:szCs w:val="22"/>
          </w:rPr>
          <w:tab/>
        </w:r>
        <w:r w:rsidR="00987DC2">
          <w:rPr>
            <w:rStyle w:val="ad"/>
            <w:rFonts w:eastAsia="黑体"/>
            <w:sz w:val="24"/>
          </w:rPr>
          <w:t>术语</w:t>
        </w:r>
      </w:hyperlink>
      <w:r w:rsidR="00515DF5" w:rsidRPr="00515DF5">
        <w:tab/>
      </w:r>
      <w:r w:rsidR="00515DF5">
        <w:rPr>
          <w:rFonts w:hint="eastAsia"/>
        </w:rPr>
        <w:t>3</w:t>
      </w:r>
    </w:p>
    <w:p w:rsidR="0023628E" w:rsidRDefault="00CD4384" w:rsidP="00B27A8F">
      <w:pPr>
        <w:pStyle w:val="10"/>
        <w:tabs>
          <w:tab w:val="left" w:pos="420"/>
          <w:tab w:val="right" w:leader="dot" w:pos="9060"/>
        </w:tabs>
        <w:spacing w:beforeLines="50"/>
        <w:rPr>
          <w:rFonts w:asciiTheme="minorHAnsi" w:eastAsia="黑体" w:hAnsiTheme="minorHAnsi"/>
          <w:sz w:val="24"/>
          <w:szCs w:val="22"/>
        </w:rPr>
      </w:pPr>
      <w:hyperlink w:anchor="_Toc41939808" w:history="1">
        <w:r w:rsidR="00987DC2">
          <w:rPr>
            <w:rStyle w:val="ad"/>
            <w:rFonts w:eastAsia="黑体"/>
            <w:sz w:val="24"/>
          </w:rPr>
          <w:t>3</w:t>
        </w:r>
        <w:r w:rsidR="00987DC2">
          <w:rPr>
            <w:rFonts w:asciiTheme="minorHAnsi" w:eastAsia="黑体" w:hAnsiTheme="minorHAnsi"/>
            <w:sz w:val="24"/>
            <w:szCs w:val="22"/>
          </w:rPr>
          <w:tab/>
        </w:r>
        <w:r w:rsidR="00987DC2">
          <w:rPr>
            <w:rStyle w:val="ad"/>
            <w:rFonts w:eastAsia="黑体"/>
            <w:sz w:val="24"/>
          </w:rPr>
          <w:t>场地和总平面</w:t>
        </w:r>
        <w:r w:rsidR="00987DC2">
          <w:rPr>
            <w:rFonts w:eastAsia="黑体"/>
            <w:sz w:val="24"/>
          </w:rPr>
          <w:tab/>
        </w:r>
        <w:r w:rsidR="00515DF5">
          <w:rPr>
            <w:rFonts w:eastAsia="黑体" w:hint="eastAsia"/>
            <w:sz w:val="24"/>
          </w:rPr>
          <w:t>4</w:t>
        </w:r>
      </w:hyperlink>
    </w:p>
    <w:p w:rsidR="0023628E" w:rsidRDefault="00CD4384" w:rsidP="00B27A8F">
      <w:pPr>
        <w:pStyle w:val="20"/>
        <w:tabs>
          <w:tab w:val="left" w:pos="1050"/>
          <w:tab w:val="right" w:leader="dot" w:pos="9060"/>
        </w:tabs>
        <w:spacing w:beforeLines="50"/>
        <w:rPr>
          <w:rFonts w:asciiTheme="minorHAnsi" w:eastAsia="黑体" w:hAnsiTheme="minorHAnsi"/>
          <w:sz w:val="24"/>
          <w:szCs w:val="22"/>
        </w:rPr>
      </w:pPr>
      <w:hyperlink w:anchor="_Toc41939809" w:history="1">
        <w:r w:rsidR="00987DC2">
          <w:rPr>
            <w:rStyle w:val="ad"/>
            <w:rFonts w:eastAsia="黑体" w:cs="Times New Roman"/>
            <w:sz w:val="24"/>
          </w:rPr>
          <w:t>3.1</w:t>
        </w:r>
        <w:r w:rsidR="00987DC2">
          <w:rPr>
            <w:rFonts w:asciiTheme="minorHAnsi" w:eastAsia="黑体" w:hAnsiTheme="minorHAnsi"/>
            <w:sz w:val="24"/>
            <w:szCs w:val="22"/>
          </w:rPr>
          <w:tab/>
        </w:r>
        <w:r w:rsidR="00987DC2">
          <w:rPr>
            <w:rStyle w:val="ad"/>
            <w:rFonts w:eastAsia="黑体"/>
            <w:sz w:val="24"/>
          </w:rPr>
          <w:t>场地</w:t>
        </w:r>
        <w:r w:rsidR="00987DC2">
          <w:rPr>
            <w:rFonts w:eastAsia="黑体"/>
            <w:sz w:val="24"/>
          </w:rPr>
          <w:tab/>
        </w:r>
        <w:r>
          <w:rPr>
            <w:rFonts w:eastAsia="黑体"/>
            <w:sz w:val="24"/>
          </w:rPr>
          <w:fldChar w:fldCharType="begin"/>
        </w:r>
        <w:r w:rsidR="00987DC2">
          <w:rPr>
            <w:rFonts w:eastAsia="黑体"/>
            <w:sz w:val="24"/>
          </w:rPr>
          <w:instrText xml:space="preserve"> PAGEREF _Toc41939809 \h </w:instrText>
        </w:r>
        <w:r>
          <w:rPr>
            <w:rFonts w:eastAsia="黑体"/>
            <w:sz w:val="24"/>
          </w:rPr>
        </w:r>
        <w:r>
          <w:rPr>
            <w:rFonts w:eastAsia="黑体"/>
            <w:sz w:val="24"/>
          </w:rPr>
          <w:fldChar w:fldCharType="separate"/>
        </w:r>
        <w:r w:rsidR="00515DF5">
          <w:rPr>
            <w:rFonts w:eastAsia="黑体"/>
            <w:noProof/>
            <w:sz w:val="24"/>
          </w:rPr>
          <w:t>4</w:t>
        </w:r>
        <w:r>
          <w:rPr>
            <w:rFonts w:eastAsia="黑体"/>
            <w:sz w:val="24"/>
          </w:rPr>
          <w:fldChar w:fldCharType="end"/>
        </w:r>
      </w:hyperlink>
    </w:p>
    <w:p w:rsidR="0023628E" w:rsidRDefault="00CD4384" w:rsidP="00B27A8F">
      <w:pPr>
        <w:pStyle w:val="20"/>
        <w:tabs>
          <w:tab w:val="left" w:pos="1050"/>
          <w:tab w:val="right" w:leader="dot" w:pos="9060"/>
        </w:tabs>
        <w:spacing w:beforeLines="50"/>
        <w:rPr>
          <w:rFonts w:asciiTheme="minorHAnsi" w:eastAsia="黑体" w:hAnsiTheme="minorHAnsi"/>
          <w:sz w:val="24"/>
          <w:szCs w:val="22"/>
        </w:rPr>
      </w:pPr>
      <w:hyperlink w:anchor="_Toc41939810" w:history="1">
        <w:r w:rsidR="00987DC2">
          <w:rPr>
            <w:rStyle w:val="ad"/>
            <w:rFonts w:eastAsia="黑体" w:cs="Times New Roman"/>
            <w:sz w:val="24"/>
          </w:rPr>
          <w:t>3.2</w:t>
        </w:r>
        <w:r w:rsidR="00987DC2">
          <w:rPr>
            <w:rFonts w:asciiTheme="minorHAnsi" w:eastAsia="黑体" w:hAnsiTheme="minorHAnsi"/>
            <w:sz w:val="24"/>
            <w:szCs w:val="22"/>
          </w:rPr>
          <w:tab/>
        </w:r>
        <w:r w:rsidR="00987DC2">
          <w:rPr>
            <w:rStyle w:val="ad"/>
            <w:rFonts w:eastAsia="黑体"/>
            <w:sz w:val="24"/>
          </w:rPr>
          <w:t>总平面</w:t>
        </w:r>
        <w:r w:rsidR="00987DC2">
          <w:rPr>
            <w:rFonts w:eastAsia="黑体"/>
            <w:sz w:val="24"/>
          </w:rPr>
          <w:tab/>
        </w:r>
        <w:r>
          <w:rPr>
            <w:rFonts w:eastAsia="黑体"/>
            <w:sz w:val="24"/>
          </w:rPr>
          <w:fldChar w:fldCharType="begin"/>
        </w:r>
        <w:r w:rsidR="00987DC2">
          <w:rPr>
            <w:rFonts w:eastAsia="黑体"/>
            <w:sz w:val="24"/>
          </w:rPr>
          <w:instrText xml:space="preserve"> PAGEREF _Toc41939810 \h </w:instrText>
        </w:r>
        <w:r>
          <w:rPr>
            <w:rFonts w:eastAsia="黑体"/>
            <w:sz w:val="24"/>
          </w:rPr>
        </w:r>
        <w:r>
          <w:rPr>
            <w:rFonts w:eastAsia="黑体"/>
            <w:sz w:val="24"/>
          </w:rPr>
          <w:fldChar w:fldCharType="separate"/>
        </w:r>
        <w:r w:rsidR="00515DF5">
          <w:rPr>
            <w:rFonts w:eastAsia="黑体"/>
            <w:noProof/>
            <w:sz w:val="24"/>
          </w:rPr>
          <w:t>4</w:t>
        </w:r>
        <w:r>
          <w:rPr>
            <w:rFonts w:eastAsia="黑体"/>
            <w:sz w:val="24"/>
          </w:rPr>
          <w:fldChar w:fldCharType="end"/>
        </w:r>
      </w:hyperlink>
    </w:p>
    <w:p w:rsidR="0023628E" w:rsidRDefault="00CD4384" w:rsidP="00B27A8F">
      <w:pPr>
        <w:pStyle w:val="10"/>
        <w:tabs>
          <w:tab w:val="left" w:pos="420"/>
          <w:tab w:val="right" w:leader="dot" w:pos="9060"/>
        </w:tabs>
        <w:spacing w:beforeLines="50"/>
        <w:rPr>
          <w:rFonts w:asciiTheme="minorHAnsi" w:eastAsia="黑体" w:hAnsiTheme="minorHAnsi"/>
          <w:sz w:val="24"/>
          <w:szCs w:val="22"/>
        </w:rPr>
      </w:pPr>
      <w:hyperlink w:anchor="_Toc41939811" w:history="1">
        <w:r w:rsidR="00987DC2">
          <w:rPr>
            <w:rStyle w:val="ad"/>
            <w:rFonts w:eastAsia="黑体"/>
            <w:sz w:val="24"/>
          </w:rPr>
          <w:t>4</w:t>
        </w:r>
        <w:r w:rsidR="00987DC2">
          <w:rPr>
            <w:rFonts w:asciiTheme="minorHAnsi" w:eastAsia="黑体" w:hAnsiTheme="minorHAnsi"/>
            <w:sz w:val="24"/>
            <w:szCs w:val="22"/>
          </w:rPr>
          <w:tab/>
        </w:r>
        <w:r w:rsidR="00987DC2">
          <w:rPr>
            <w:rStyle w:val="ad"/>
            <w:rFonts w:eastAsia="黑体"/>
            <w:sz w:val="24"/>
          </w:rPr>
          <w:t>建筑</w:t>
        </w:r>
        <w:r w:rsidR="00987DC2">
          <w:rPr>
            <w:rFonts w:eastAsia="黑体"/>
            <w:sz w:val="24"/>
          </w:rPr>
          <w:tab/>
        </w:r>
        <w:r>
          <w:rPr>
            <w:rFonts w:eastAsia="黑体"/>
            <w:sz w:val="24"/>
          </w:rPr>
          <w:fldChar w:fldCharType="begin"/>
        </w:r>
        <w:r w:rsidR="00987DC2">
          <w:rPr>
            <w:rFonts w:eastAsia="黑体"/>
            <w:sz w:val="24"/>
          </w:rPr>
          <w:instrText xml:space="preserve"> PAGEREF _Toc41939811 \h </w:instrText>
        </w:r>
        <w:r>
          <w:rPr>
            <w:rFonts w:eastAsia="黑体"/>
            <w:sz w:val="24"/>
          </w:rPr>
        </w:r>
        <w:r>
          <w:rPr>
            <w:rFonts w:eastAsia="黑体"/>
            <w:sz w:val="24"/>
          </w:rPr>
          <w:fldChar w:fldCharType="separate"/>
        </w:r>
        <w:r w:rsidR="00515DF5">
          <w:rPr>
            <w:rFonts w:eastAsia="黑体"/>
            <w:noProof/>
            <w:sz w:val="24"/>
          </w:rPr>
          <w:t>5</w:t>
        </w:r>
        <w:r>
          <w:rPr>
            <w:rFonts w:eastAsia="黑体"/>
            <w:sz w:val="24"/>
          </w:rPr>
          <w:fldChar w:fldCharType="end"/>
        </w:r>
      </w:hyperlink>
    </w:p>
    <w:p w:rsidR="0023628E" w:rsidRDefault="00CD4384" w:rsidP="00B27A8F">
      <w:pPr>
        <w:pStyle w:val="20"/>
        <w:tabs>
          <w:tab w:val="left" w:pos="1050"/>
          <w:tab w:val="right" w:leader="dot" w:pos="9060"/>
        </w:tabs>
        <w:spacing w:beforeLines="50"/>
        <w:rPr>
          <w:rFonts w:asciiTheme="minorHAnsi" w:eastAsia="黑体" w:hAnsiTheme="minorHAnsi"/>
          <w:sz w:val="24"/>
          <w:szCs w:val="22"/>
        </w:rPr>
      </w:pPr>
      <w:hyperlink w:anchor="_Toc41939812" w:history="1">
        <w:r w:rsidR="00987DC2">
          <w:rPr>
            <w:rStyle w:val="ad"/>
            <w:rFonts w:eastAsia="黑体" w:cs="Times New Roman"/>
            <w:sz w:val="24"/>
          </w:rPr>
          <w:t>4.1</w:t>
        </w:r>
        <w:r w:rsidR="00987DC2">
          <w:rPr>
            <w:rFonts w:asciiTheme="minorHAnsi" w:eastAsia="黑体" w:hAnsiTheme="minorHAnsi"/>
            <w:sz w:val="24"/>
            <w:szCs w:val="22"/>
          </w:rPr>
          <w:tab/>
        </w:r>
        <w:r w:rsidR="00987DC2">
          <w:rPr>
            <w:rStyle w:val="ad"/>
            <w:rFonts w:eastAsia="黑体"/>
            <w:sz w:val="24"/>
          </w:rPr>
          <w:t>教学用房及教学辅助用房</w:t>
        </w:r>
        <w:r w:rsidR="00987DC2">
          <w:rPr>
            <w:rFonts w:eastAsia="黑体"/>
            <w:sz w:val="24"/>
          </w:rPr>
          <w:tab/>
        </w:r>
        <w:r>
          <w:rPr>
            <w:rFonts w:eastAsia="黑体"/>
            <w:sz w:val="24"/>
          </w:rPr>
          <w:fldChar w:fldCharType="begin"/>
        </w:r>
        <w:r w:rsidR="00987DC2">
          <w:rPr>
            <w:rFonts w:eastAsia="黑体"/>
            <w:sz w:val="24"/>
          </w:rPr>
          <w:instrText xml:space="preserve"> PAGEREF _Toc41939812 \h </w:instrText>
        </w:r>
        <w:r>
          <w:rPr>
            <w:rFonts w:eastAsia="黑体"/>
            <w:sz w:val="24"/>
          </w:rPr>
        </w:r>
        <w:r>
          <w:rPr>
            <w:rFonts w:eastAsia="黑体"/>
            <w:sz w:val="24"/>
          </w:rPr>
          <w:fldChar w:fldCharType="separate"/>
        </w:r>
        <w:r w:rsidR="00515DF5">
          <w:rPr>
            <w:rFonts w:eastAsia="黑体"/>
            <w:noProof/>
            <w:sz w:val="24"/>
          </w:rPr>
          <w:t>5</w:t>
        </w:r>
        <w:r>
          <w:rPr>
            <w:rFonts w:eastAsia="黑体"/>
            <w:sz w:val="24"/>
          </w:rPr>
          <w:fldChar w:fldCharType="end"/>
        </w:r>
      </w:hyperlink>
    </w:p>
    <w:p w:rsidR="0023628E" w:rsidRDefault="00CD4384" w:rsidP="00B27A8F">
      <w:pPr>
        <w:pStyle w:val="20"/>
        <w:tabs>
          <w:tab w:val="left" w:pos="1050"/>
          <w:tab w:val="right" w:leader="dot" w:pos="9060"/>
        </w:tabs>
        <w:spacing w:beforeLines="50"/>
        <w:rPr>
          <w:rFonts w:asciiTheme="minorHAnsi" w:eastAsia="黑体" w:hAnsiTheme="minorHAnsi"/>
          <w:sz w:val="24"/>
          <w:szCs w:val="22"/>
        </w:rPr>
      </w:pPr>
      <w:hyperlink w:anchor="_Toc41939813" w:history="1">
        <w:r w:rsidR="00987DC2">
          <w:rPr>
            <w:rStyle w:val="ad"/>
            <w:rFonts w:eastAsia="黑体" w:cs="Times New Roman"/>
            <w:sz w:val="24"/>
          </w:rPr>
          <w:t>4.2</w:t>
        </w:r>
        <w:r w:rsidR="00987DC2">
          <w:rPr>
            <w:rFonts w:asciiTheme="minorHAnsi" w:eastAsia="黑体" w:hAnsiTheme="minorHAnsi"/>
            <w:sz w:val="24"/>
            <w:szCs w:val="22"/>
          </w:rPr>
          <w:tab/>
        </w:r>
        <w:r w:rsidR="00987DC2">
          <w:rPr>
            <w:rStyle w:val="ad"/>
            <w:rFonts w:eastAsia="黑体"/>
            <w:sz w:val="24"/>
          </w:rPr>
          <w:t>行政办公用房和生活服务用房</w:t>
        </w:r>
        <w:r w:rsidR="00987DC2">
          <w:rPr>
            <w:rFonts w:eastAsia="黑体"/>
            <w:sz w:val="24"/>
          </w:rPr>
          <w:tab/>
        </w:r>
        <w:r>
          <w:rPr>
            <w:rFonts w:eastAsia="黑体"/>
            <w:sz w:val="24"/>
          </w:rPr>
          <w:fldChar w:fldCharType="begin"/>
        </w:r>
        <w:r w:rsidR="00987DC2">
          <w:rPr>
            <w:rFonts w:eastAsia="黑体"/>
            <w:sz w:val="24"/>
          </w:rPr>
          <w:instrText xml:space="preserve"> PAGEREF _Toc41939813 \h </w:instrText>
        </w:r>
        <w:r>
          <w:rPr>
            <w:rFonts w:eastAsia="黑体"/>
            <w:sz w:val="24"/>
          </w:rPr>
        </w:r>
        <w:r>
          <w:rPr>
            <w:rFonts w:eastAsia="黑体"/>
            <w:sz w:val="24"/>
          </w:rPr>
          <w:fldChar w:fldCharType="separate"/>
        </w:r>
        <w:r w:rsidR="00515DF5">
          <w:rPr>
            <w:rFonts w:eastAsia="黑体"/>
            <w:noProof/>
            <w:sz w:val="24"/>
          </w:rPr>
          <w:t>5</w:t>
        </w:r>
        <w:r>
          <w:rPr>
            <w:rFonts w:eastAsia="黑体"/>
            <w:sz w:val="24"/>
          </w:rPr>
          <w:fldChar w:fldCharType="end"/>
        </w:r>
      </w:hyperlink>
    </w:p>
    <w:p w:rsidR="0023628E" w:rsidRDefault="00CD4384" w:rsidP="00B27A8F">
      <w:pPr>
        <w:pStyle w:val="20"/>
        <w:tabs>
          <w:tab w:val="left" w:pos="1050"/>
          <w:tab w:val="right" w:leader="dot" w:pos="9060"/>
        </w:tabs>
        <w:spacing w:beforeLines="50"/>
        <w:rPr>
          <w:rFonts w:asciiTheme="minorHAnsi" w:eastAsia="黑体" w:hAnsiTheme="minorHAnsi"/>
          <w:sz w:val="24"/>
          <w:szCs w:val="22"/>
        </w:rPr>
      </w:pPr>
      <w:hyperlink w:anchor="_Toc41939814" w:history="1">
        <w:r w:rsidR="00987DC2">
          <w:rPr>
            <w:rStyle w:val="ad"/>
            <w:rFonts w:eastAsia="黑体" w:cs="Times New Roman"/>
            <w:sz w:val="24"/>
          </w:rPr>
          <w:t>4.3</w:t>
        </w:r>
        <w:r w:rsidR="00987DC2">
          <w:rPr>
            <w:rFonts w:asciiTheme="minorHAnsi" w:eastAsia="黑体" w:hAnsiTheme="minorHAnsi"/>
            <w:sz w:val="24"/>
            <w:szCs w:val="22"/>
          </w:rPr>
          <w:tab/>
        </w:r>
        <w:r w:rsidR="00987DC2">
          <w:rPr>
            <w:rStyle w:val="ad"/>
            <w:rFonts w:eastAsia="黑体"/>
            <w:sz w:val="24"/>
          </w:rPr>
          <w:t>运动场地</w:t>
        </w:r>
        <w:r w:rsidR="00987DC2">
          <w:rPr>
            <w:rFonts w:eastAsia="黑体"/>
            <w:sz w:val="24"/>
          </w:rPr>
          <w:tab/>
        </w:r>
        <w:r>
          <w:rPr>
            <w:rFonts w:eastAsia="黑体"/>
            <w:sz w:val="24"/>
          </w:rPr>
          <w:fldChar w:fldCharType="begin"/>
        </w:r>
        <w:r w:rsidR="00987DC2">
          <w:rPr>
            <w:rFonts w:eastAsia="黑体"/>
            <w:sz w:val="24"/>
          </w:rPr>
          <w:instrText xml:space="preserve"> PAGEREF _Toc41939814 \h </w:instrText>
        </w:r>
        <w:r>
          <w:rPr>
            <w:rFonts w:eastAsia="黑体"/>
            <w:sz w:val="24"/>
          </w:rPr>
        </w:r>
        <w:r>
          <w:rPr>
            <w:rFonts w:eastAsia="黑体"/>
            <w:sz w:val="24"/>
          </w:rPr>
          <w:fldChar w:fldCharType="separate"/>
        </w:r>
        <w:r w:rsidR="00515DF5">
          <w:rPr>
            <w:rFonts w:eastAsia="黑体"/>
            <w:noProof/>
            <w:sz w:val="24"/>
          </w:rPr>
          <w:t>6</w:t>
        </w:r>
        <w:r>
          <w:rPr>
            <w:rFonts w:eastAsia="黑体"/>
            <w:sz w:val="24"/>
          </w:rPr>
          <w:fldChar w:fldCharType="end"/>
        </w:r>
      </w:hyperlink>
    </w:p>
    <w:p w:rsidR="0023628E" w:rsidRDefault="00CD4384" w:rsidP="00B27A8F">
      <w:pPr>
        <w:pStyle w:val="20"/>
        <w:tabs>
          <w:tab w:val="left" w:pos="1050"/>
          <w:tab w:val="right" w:leader="dot" w:pos="9060"/>
        </w:tabs>
        <w:spacing w:beforeLines="50"/>
        <w:rPr>
          <w:rFonts w:asciiTheme="minorHAnsi" w:eastAsia="黑体" w:hAnsiTheme="minorHAnsi"/>
          <w:sz w:val="24"/>
          <w:szCs w:val="22"/>
        </w:rPr>
      </w:pPr>
      <w:hyperlink w:anchor="_Toc41939815" w:history="1">
        <w:r w:rsidR="00987DC2">
          <w:rPr>
            <w:rStyle w:val="ad"/>
            <w:rFonts w:eastAsia="黑体" w:cs="Times New Roman"/>
            <w:sz w:val="24"/>
          </w:rPr>
          <w:t>4.4</w:t>
        </w:r>
        <w:r w:rsidR="00987DC2">
          <w:rPr>
            <w:rFonts w:asciiTheme="minorHAnsi" w:eastAsia="黑体" w:hAnsiTheme="minorHAnsi"/>
            <w:sz w:val="24"/>
            <w:szCs w:val="22"/>
          </w:rPr>
          <w:tab/>
        </w:r>
        <w:r w:rsidR="00987DC2">
          <w:rPr>
            <w:rStyle w:val="ad"/>
            <w:rFonts w:eastAsia="黑体"/>
            <w:sz w:val="24"/>
          </w:rPr>
          <w:t>无障碍设计</w:t>
        </w:r>
        <w:r w:rsidR="00987DC2">
          <w:rPr>
            <w:rFonts w:eastAsia="黑体"/>
            <w:sz w:val="24"/>
          </w:rPr>
          <w:tab/>
        </w:r>
        <w:r>
          <w:rPr>
            <w:rFonts w:eastAsia="黑体"/>
            <w:sz w:val="24"/>
          </w:rPr>
          <w:fldChar w:fldCharType="begin"/>
        </w:r>
        <w:r w:rsidR="00987DC2">
          <w:rPr>
            <w:rFonts w:eastAsia="黑体"/>
            <w:sz w:val="24"/>
          </w:rPr>
          <w:instrText xml:space="preserve"> PAGEREF _Toc41939815 \h </w:instrText>
        </w:r>
        <w:r>
          <w:rPr>
            <w:rFonts w:eastAsia="黑体"/>
            <w:sz w:val="24"/>
          </w:rPr>
        </w:r>
        <w:r>
          <w:rPr>
            <w:rFonts w:eastAsia="黑体"/>
            <w:sz w:val="24"/>
          </w:rPr>
          <w:fldChar w:fldCharType="separate"/>
        </w:r>
        <w:r w:rsidR="00515DF5">
          <w:rPr>
            <w:rFonts w:eastAsia="黑体"/>
            <w:noProof/>
            <w:sz w:val="24"/>
          </w:rPr>
          <w:t>6</w:t>
        </w:r>
        <w:r>
          <w:rPr>
            <w:rFonts w:eastAsia="黑体"/>
            <w:sz w:val="24"/>
          </w:rPr>
          <w:fldChar w:fldCharType="end"/>
        </w:r>
      </w:hyperlink>
    </w:p>
    <w:p w:rsidR="0023628E" w:rsidRDefault="00CD4384" w:rsidP="00B27A8F">
      <w:pPr>
        <w:pStyle w:val="10"/>
        <w:tabs>
          <w:tab w:val="left" w:pos="420"/>
          <w:tab w:val="right" w:leader="dot" w:pos="9060"/>
        </w:tabs>
        <w:spacing w:beforeLines="50"/>
        <w:rPr>
          <w:rFonts w:asciiTheme="minorHAnsi" w:eastAsia="黑体" w:hAnsiTheme="minorHAnsi"/>
          <w:sz w:val="24"/>
          <w:szCs w:val="22"/>
        </w:rPr>
      </w:pPr>
      <w:hyperlink w:anchor="_Toc41939816" w:history="1">
        <w:r w:rsidR="00987DC2">
          <w:rPr>
            <w:rStyle w:val="ad"/>
            <w:rFonts w:eastAsia="黑体"/>
            <w:sz w:val="24"/>
          </w:rPr>
          <w:t>5</w:t>
        </w:r>
        <w:r w:rsidR="00987DC2">
          <w:rPr>
            <w:rFonts w:asciiTheme="minorHAnsi" w:eastAsia="黑体" w:hAnsiTheme="minorHAnsi"/>
            <w:sz w:val="24"/>
            <w:szCs w:val="22"/>
          </w:rPr>
          <w:tab/>
        </w:r>
        <w:r w:rsidR="00987DC2">
          <w:rPr>
            <w:rStyle w:val="ad"/>
            <w:rFonts w:eastAsia="黑体"/>
            <w:sz w:val="24"/>
          </w:rPr>
          <w:t>结构与设备</w:t>
        </w:r>
        <w:r w:rsidR="00987DC2">
          <w:rPr>
            <w:rFonts w:eastAsia="黑体"/>
            <w:sz w:val="24"/>
          </w:rPr>
          <w:tab/>
        </w:r>
        <w:r>
          <w:rPr>
            <w:rFonts w:eastAsia="黑体"/>
            <w:sz w:val="24"/>
          </w:rPr>
          <w:fldChar w:fldCharType="begin"/>
        </w:r>
        <w:r w:rsidR="00987DC2">
          <w:rPr>
            <w:rFonts w:eastAsia="黑体"/>
            <w:sz w:val="24"/>
          </w:rPr>
          <w:instrText xml:space="preserve"> PAGEREF _Toc41939816 \h </w:instrText>
        </w:r>
        <w:r>
          <w:rPr>
            <w:rFonts w:eastAsia="黑体"/>
            <w:sz w:val="24"/>
          </w:rPr>
        </w:r>
        <w:r>
          <w:rPr>
            <w:rFonts w:eastAsia="黑体"/>
            <w:sz w:val="24"/>
          </w:rPr>
          <w:fldChar w:fldCharType="separate"/>
        </w:r>
        <w:r w:rsidR="00515DF5">
          <w:rPr>
            <w:rFonts w:eastAsia="黑体"/>
            <w:noProof/>
            <w:sz w:val="24"/>
          </w:rPr>
          <w:t>7</w:t>
        </w:r>
        <w:r>
          <w:rPr>
            <w:rFonts w:eastAsia="黑体"/>
            <w:sz w:val="24"/>
          </w:rPr>
          <w:fldChar w:fldCharType="end"/>
        </w:r>
      </w:hyperlink>
    </w:p>
    <w:p w:rsidR="0023628E" w:rsidRDefault="00CD4384" w:rsidP="00B27A8F">
      <w:pPr>
        <w:pStyle w:val="20"/>
        <w:tabs>
          <w:tab w:val="left" w:pos="1050"/>
          <w:tab w:val="right" w:leader="dot" w:pos="9060"/>
        </w:tabs>
        <w:spacing w:beforeLines="50"/>
        <w:rPr>
          <w:rFonts w:asciiTheme="minorHAnsi" w:eastAsia="黑体" w:hAnsiTheme="minorHAnsi"/>
          <w:sz w:val="24"/>
          <w:szCs w:val="22"/>
        </w:rPr>
      </w:pPr>
      <w:hyperlink w:anchor="_Toc41939817" w:history="1">
        <w:r w:rsidR="00987DC2">
          <w:rPr>
            <w:rStyle w:val="ad"/>
            <w:rFonts w:eastAsia="黑体" w:cs="Times New Roman"/>
            <w:sz w:val="24"/>
          </w:rPr>
          <w:t>5.1</w:t>
        </w:r>
        <w:r w:rsidR="00987DC2">
          <w:rPr>
            <w:rFonts w:asciiTheme="minorHAnsi" w:eastAsia="黑体" w:hAnsiTheme="minorHAnsi"/>
            <w:sz w:val="24"/>
            <w:szCs w:val="22"/>
          </w:rPr>
          <w:tab/>
        </w:r>
        <w:r w:rsidR="00987DC2">
          <w:rPr>
            <w:rStyle w:val="ad"/>
            <w:rFonts w:eastAsia="黑体"/>
            <w:sz w:val="24"/>
          </w:rPr>
          <w:t>结构</w:t>
        </w:r>
        <w:r w:rsidR="00987DC2">
          <w:rPr>
            <w:rFonts w:eastAsia="黑体"/>
            <w:sz w:val="24"/>
          </w:rPr>
          <w:tab/>
        </w:r>
        <w:r>
          <w:rPr>
            <w:rFonts w:eastAsia="黑体"/>
            <w:sz w:val="24"/>
          </w:rPr>
          <w:fldChar w:fldCharType="begin"/>
        </w:r>
        <w:r w:rsidR="00987DC2">
          <w:rPr>
            <w:rFonts w:eastAsia="黑体"/>
            <w:sz w:val="24"/>
          </w:rPr>
          <w:instrText xml:space="preserve"> PAGEREF _Toc41939817 \h </w:instrText>
        </w:r>
        <w:r>
          <w:rPr>
            <w:rFonts w:eastAsia="黑体"/>
            <w:sz w:val="24"/>
          </w:rPr>
        </w:r>
        <w:r>
          <w:rPr>
            <w:rFonts w:eastAsia="黑体"/>
            <w:sz w:val="24"/>
          </w:rPr>
          <w:fldChar w:fldCharType="separate"/>
        </w:r>
        <w:r w:rsidR="00515DF5">
          <w:rPr>
            <w:rFonts w:eastAsia="黑体"/>
            <w:noProof/>
            <w:sz w:val="24"/>
          </w:rPr>
          <w:t>7</w:t>
        </w:r>
        <w:r>
          <w:rPr>
            <w:rFonts w:eastAsia="黑体"/>
            <w:sz w:val="24"/>
          </w:rPr>
          <w:fldChar w:fldCharType="end"/>
        </w:r>
      </w:hyperlink>
    </w:p>
    <w:p w:rsidR="0023628E" w:rsidRDefault="00CD4384" w:rsidP="00B27A8F">
      <w:pPr>
        <w:pStyle w:val="20"/>
        <w:tabs>
          <w:tab w:val="left" w:pos="1050"/>
          <w:tab w:val="right" w:leader="dot" w:pos="9060"/>
        </w:tabs>
        <w:spacing w:beforeLines="50"/>
        <w:rPr>
          <w:rFonts w:asciiTheme="minorHAnsi" w:eastAsia="黑体" w:hAnsiTheme="minorHAnsi"/>
          <w:sz w:val="24"/>
          <w:szCs w:val="22"/>
        </w:rPr>
      </w:pPr>
      <w:hyperlink w:anchor="_Toc41939818" w:history="1">
        <w:r w:rsidR="00987DC2">
          <w:rPr>
            <w:rStyle w:val="ad"/>
            <w:rFonts w:eastAsia="黑体" w:cs="Times New Roman"/>
            <w:sz w:val="24"/>
          </w:rPr>
          <w:t>5.2</w:t>
        </w:r>
        <w:r w:rsidR="00987DC2">
          <w:rPr>
            <w:rFonts w:asciiTheme="minorHAnsi" w:eastAsia="黑体" w:hAnsiTheme="minorHAnsi"/>
            <w:sz w:val="24"/>
            <w:szCs w:val="22"/>
          </w:rPr>
          <w:tab/>
        </w:r>
        <w:r w:rsidR="00987DC2">
          <w:rPr>
            <w:rStyle w:val="ad"/>
            <w:rFonts w:eastAsia="黑体"/>
            <w:sz w:val="24"/>
          </w:rPr>
          <w:t>电气</w:t>
        </w:r>
        <w:r w:rsidR="00987DC2">
          <w:rPr>
            <w:rFonts w:eastAsia="黑体"/>
            <w:sz w:val="24"/>
          </w:rPr>
          <w:tab/>
        </w:r>
        <w:r>
          <w:rPr>
            <w:rFonts w:eastAsia="黑体"/>
            <w:sz w:val="24"/>
          </w:rPr>
          <w:fldChar w:fldCharType="begin"/>
        </w:r>
        <w:r w:rsidR="00987DC2">
          <w:rPr>
            <w:rFonts w:eastAsia="黑体"/>
            <w:sz w:val="24"/>
          </w:rPr>
          <w:instrText xml:space="preserve"> PAGEREF _Toc41939818 \h </w:instrText>
        </w:r>
        <w:r>
          <w:rPr>
            <w:rFonts w:eastAsia="黑体"/>
            <w:sz w:val="24"/>
          </w:rPr>
        </w:r>
        <w:r>
          <w:rPr>
            <w:rFonts w:eastAsia="黑体"/>
            <w:sz w:val="24"/>
          </w:rPr>
          <w:fldChar w:fldCharType="separate"/>
        </w:r>
        <w:r w:rsidR="00515DF5">
          <w:rPr>
            <w:rFonts w:eastAsia="黑体"/>
            <w:noProof/>
            <w:sz w:val="24"/>
          </w:rPr>
          <w:t>7</w:t>
        </w:r>
        <w:r>
          <w:rPr>
            <w:rFonts w:eastAsia="黑体"/>
            <w:sz w:val="24"/>
          </w:rPr>
          <w:fldChar w:fldCharType="end"/>
        </w:r>
      </w:hyperlink>
    </w:p>
    <w:p w:rsidR="0023628E" w:rsidRDefault="00CD4384" w:rsidP="00B27A8F">
      <w:pPr>
        <w:pStyle w:val="20"/>
        <w:tabs>
          <w:tab w:val="left" w:pos="1050"/>
          <w:tab w:val="right" w:leader="dot" w:pos="9060"/>
        </w:tabs>
        <w:spacing w:beforeLines="50"/>
        <w:rPr>
          <w:rFonts w:asciiTheme="minorHAnsi" w:eastAsia="黑体" w:hAnsiTheme="minorHAnsi"/>
          <w:sz w:val="24"/>
          <w:szCs w:val="22"/>
        </w:rPr>
      </w:pPr>
      <w:hyperlink w:anchor="_Toc41939819" w:history="1">
        <w:r w:rsidR="00987DC2">
          <w:rPr>
            <w:rStyle w:val="ad"/>
            <w:rFonts w:eastAsia="黑体" w:cs="Times New Roman"/>
            <w:sz w:val="24"/>
          </w:rPr>
          <w:t>5.3</w:t>
        </w:r>
        <w:r w:rsidR="00987DC2">
          <w:rPr>
            <w:rFonts w:asciiTheme="minorHAnsi" w:eastAsia="黑体" w:hAnsiTheme="minorHAnsi"/>
            <w:sz w:val="24"/>
            <w:szCs w:val="22"/>
          </w:rPr>
          <w:tab/>
        </w:r>
        <w:r w:rsidR="00987DC2">
          <w:rPr>
            <w:rStyle w:val="ad"/>
            <w:rFonts w:eastAsia="黑体"/>
            <w:sz w:val="24"/>
          </w:rPr>
          <w:t>给排水</w:t>
        </w:r>
        <w:r w:rsidR="00987DC2">
          <w:rPr>
            <w:rFonts w:eastAsia="黑体"/>
            <w:sz w:val="24"/>
          </w:rPr>
          <w:tab/>
        </w:r>
        <w:r>
          <w:rPr>
            <w:rFonts w:eastAsia="黑体"/>
            <w:sz w:val="24"/>
          </w:rPr>
          <w:fldChar w:fldCharType="begin"/>
        </w:r>
        <w:r w:rsidR="00987DC2">
          <w:rPr>
            <w:rFonts w:eastAsia="黑体"/>
            <w:sz w:val="24"/>
          </w:rPr>
          <w:instrText xml:space="preserve"> PAGEREF _Toc41939819 \h </w:instrText>
        </w:r>
        <w:r>
          <w:rPr>
            <w:rFonts w:eastAsia="黑体"/>
            <w:sz w:val="24"/>
          </w:rPr>
        </w:r>
        <w:r>
          <w:rPr>
            <w:rFonts w:eastAsia="黑体"/>
            <w:sz w:val="24"/>
          </w:rPr>
          <w:fldChar w:fldCharType="separate"/>
        </w:r>
        <w:r w:rsidR="00515DF5">
          <w:rPr>
            <w:rFonts w:eastAsia="黑体"/>
            <w:noProof/>
            <w:sz w:val="24"/>
          </w:rPr>
          <w:t>7</w:t>
        </w:r>
        <w:r>
          <w:rPr>
            <w:rFonts w:eastAsia="黑体"/>
            <w:sz w:val="24"/>
          </w:rPr>
          <w:fldChar w:fldCharType="end"/>
        </w:r>
      </w:hyperlink>
    </w:p>
    <w:p w:rsidR="0023628E" w:rsidRDefault="00CD4384" w:rsidP="00B27A8F">
      <w:pPr>
        <w:pStyle w:val="20"/>
        <w:tabs>
          <w:tab w:val="left" w:pos="1050"/>
          <w:tab w:val="right" w:leader="dot" w:pos="9060"/>
        </w:tabs>
        <w:spacing w:beforeLines="50"/>
        <w:rPr>
          <w:rFonts w:asciiTheme="minorHAnsi" w:eastAsia="黑体" w:hAnsiTheme="minorHAnsi"/>
          <w:sz w:val="24"/>
          <w:szCs w:val="22"/>
        </w:rPr>
      </w:pPr>
      <w:hyperlink w:anchor="_Toc41939820" w:history="1">
        <w:r w:rsidR="00987DC2">
          <w:rPr>
            <w:rStyle w:val="ad"/>
            <w:rFonts w:eastAsia="黑体" w:cs="Times New Roman"/>
            <w:sz w:val="24"/>
          </w:rPr>
          <w:t>5.4</w:t>
        </w:r>
        <w:r w:rsidR="00987DC2">
          <w:rPr>
            <w:rFonts w:asciiTheme="minorHAnsi" w:eastAsia="黑体" w:hAnsiTheme="minorHAnsi"/>
            <w:sz w:val="24"/>
            <w:szCs w:val="22"/>
          </w:rPr>
          <w:tab/>
        </w:r>
        <w:r w:rsidR="00987DC2">
          <w:rPr>
            <w:rStyle w:val="ad"/>
            <w:rFonts w:eastAsia="黑体"/>
            <w:sz w:val="24"/>
          </w:rPr>
          <w:t>暖通空调</w:t>
        </w:r>
        <w:r w:rsidR="00987DC2">
          <w:rPr>
            <w:rFonts w:eastAsia="黑体"/>
            <w:sz w:val="24"/>
          </w:rPr>
          <w:tab/>
        </w:r>
        <w:r>
          <w:rPr>
            <w:rFonts w:eastAsia="黑体"/>
            <w:sz w:val="24"/>
          </w:rPr>
          <w:fldChar w:fldCharType="begin"/>
        </w:r>
        <w:r w:rsidR="00987DC2">
          <w:rPr>
            <w:rFonts w:eastAsia="黑体"/>
            <w:sz w:val="24"/>
          </w:rPr>
          <w:instrText xml:space="preserve"> PAGEREF _Toc41939820 \h </w:instrText>
        </w:r>
        <w:r>
          <w:rPr>
            <w:rFonts w:eastAsia="黑体"/>
            <w:sz w:val="24"/>
          </w:rPr>
        </w:r>
        <w:r>
          <w:rPr>
            <w:rFonts w:eastAsia="黑体"/>
            <w:sz w:val="24"/>
          </w:rPr>
          <w:fldChar w:fldCharType="separate"/>
        </w:r>
        <w:r w:rsidR="00515DF5">
          <w:rPr>
            <w:rFonts w:eastAsia="黑体"/>
            <w:noProof/>
            <w:sz w:val="24"/>
          </w:rPr>
          <w:t>8</w:t>
        </w:r>
        <w:r>
          <w:rPr>
            <w:rFonts w:eastAsia="黑体"/>
            <w:sz w:val="24"/>
          </w:rPr>
          <w:fldChar w:fldCharType="end"/>
        </w:r>
      </w:hyperlink>
    </w:p>
    <w:p w:rsidR="0023628E" w:rsidRDefault="00CD4384" w:rsidP="00B27A8F">
      <w:pPr>
        <w:pStyle w:val="10"/>
        <w:tabs>
          <w:tab w:val="left" w:pos="420"/>
          <w:tab w:val="right" w:leader="dot" w:pos="9060"/>
        </w:tabs>
        <w:spacing w:beforeLines="50"/>
        <w:rPr>
          <w:rFonts w:asciiTheme="minorHAnsi" w:eastAsia="黑体" w:hAnsiTheme="minorHAnsi"/>
          <w:sz w:val="24"/>
          <w:szCs w:val="22"/>
        </w:rPr>
      </w:pPr>
      <w:hyperlink w:anchor="_Toc41939821" w:history="1">
        <w:r w:rsidR="00987DC2">
          <w:rPr>
            <w:rStyle w:val="ad"/>
            <w:rFonts w:eastAsia="黑体"/>
            <w:sz w:val="24"/>
          </w:rPr>
          <w:t>6</w:t>
        </w:r>
        <w:r w:rsidR="00987DC2">
          <w:rPr>
            <w:rFonts w:asciiTheme="minorHAnsi" w:eastAsia="黑体" w:hAnsiTheme="minorHAnsi"/>
            <w:sz w:val="24"/>
            <w:szCs w:val="22"/>
          </w:rPr>
          <w:tab/>
        </w:r>
        <w:r w:rsidR="00987DC2">
          <w:rPr>
            <w:rStyle w:val="ad"/>
            <w:rFonts w:eastAsia="黑体"/>
            <w:sz w:val="24"/>
          </w:rPr>
          <w:t>室内外装饰</w:t>
        </w:r>
        <w:r w:rsidR="00987DC2">
          <w:rPr>
            <w:rFonts w:eastAsia="黑体"/>
            <w:sz w:val="24"/>
          </w:rPr>
          <w:tab/>
        </w:r>
        <w:r>
          <w:rPr>
            <w:rFonts w:eastAsia="黑体"/>
            <w:sz w:val="24"/>
          </w:rPr>
          <w:fldChar w:fldCharType="begin"/>
        </w:r>
        <w:r w:rsidR="00987DC2">
          <w:rPr>
            <w:rFonts w:eastAsia="黑体"/>
            <w:sz w:val="24"/>
          </w:rPr>
          <w:instrText xml:space="preserve"> PAGEREF _Toc41939821 \h </w:instrText>
        </w:r>
        <w:r>
          <w:rPr>
            <w:rFonts w:eastAsia="黑体"/>
            <w:sz w:val="24"/>
          </w:rPr>
        </w:r>
        <w:r>
          <w:rPr>
            <w:rFonts w:eastAsia="黑体"/>
            <w:sz w:val="24"/>
          </w:rPr>
          <w:fldChar w:fldCharType="separate"/>
        </w:r>
        <w:r w:rsidR="00515DF5">
          <w:rPr>
            <w:rFonts w:eastAsia="黑体"/>
            <w:noProof/>
            <w:sz w:val="24"/>
          </w:rPr>
          <w:t>10</w:t>
        </w:r>
        <w:r>
          <w:rPr>
            <w:rFonts w:eastAsia="黑体"/>
            <w:sz w:val="24"/>
          </w:rPr>
          <w:fldChar w:fldCharType="end"/>
        </w:r>
      </w:hyperlink>
    </w:p>
    <w:p w:rsidR="0023628E" w:rsidRDefault="00CD4384" w:rsidP="00B27A8F">
      <w:pPr>
        <w:pStyle w:val="10"/>
        <w:tabs>
          <w:tab w:val="left" w:pos="420"/>
          <w:tab w:val="right" w:leader="dot" w:pos="9060"/>
        </w:tabs>
        <w:spacing w:beforeLines="50"/>
        <w:rPr>
          <w:rFonts w:asciiTheme="minorHAnsi" w:eastAsia="黑体" w:hAnsiTheme="minorHAnsi"/>
          <w:sz w:val="24"/>
          <w:szCs w:val="22"/>
        </w:rPr>
      </w:pPr>
      <w:hyperlink w:anchor="_Toc41939822" w:history="1">
        <w:r w:rsidR="00987DC2">
          <w:rPr>
            <w:rStyle w:val="ad"/>
            <w:rFonts w:eastAsia="黑体"/>
            <w:sz w:val="24"/>
          </w:rPr>
          <w:t>7</w:t>
        </w:r>
        <w:r w:rsidR="00987DC2">
          <w:rPr>
            <w:rFonts w:asciiTheme="minorHAnsi" w:eastAsia="黑体" w:hAnsiTheme="minorHAnsi"/>
            <w:sz w:val="24"/>
            <w:szCs w:val="22"/>
          </w:rPr>
          <w:tab/>
        </w:r>
        <w:r w:rsidR="00987DC2">
          <w:rPr>
            <w:rStyle w:val="ad"/>
            <w:rFonts w:eastAsia="黑体"/>
            <w:sz w:val="24"/>
          </w:rPr>
          <w:t>景观</w:t>
        </w:r>
        <w:r w:rsidR="00987DC2">
          <w:rPr>
            <w:rFonts w:eastAsia="黑体"/>
            <w:sz w:val="24"/>
          </w:rPr>
          <w:tab/>
        </w:r>
        <w:r>
          <w:rPr>
            <w:rFonts w:eastAsia="黑体"/>
            <w:sz w:val="24"/>
          </w:rPr>
          <w:fldChar w:fldCharType="begin"/>
        </w:r>
        <w:r w:rsidR="00987DC2">
          <w:rPr>
            <w:rFonts w:eastAsia="黑体"/>
            <w:sz w:val="24"/>
          </w:rPr>
          <w:instrText xml:space="preserve"> PAGEREF _Toc41939822 \h </w:instrText>
        </w:r>
        <w:r>
          <w:rPr>
            <w:rFonts w:eastAsia="黑体"/>
            <w:sz w:val="24"/>
          </w:rPr>
        </w:r>
        <w:r>
          <w:rPr>
            <w:rFonts w:eastAsia="黑体"/>
            <w:sz w:val="24"/>
          </w:rPr>
          <w:fldChar w:fldCharType="separate"/>
        </w:r>
        <w:r w:rsidR="00515DF5">
          <w:rPr>
            <w:rFonts w:eastAsia="黑体"/>
            <w:noProof/>
            <w:sz w:val="24"/>
          </w:rPr>
          <w:t>11</w:t>
        </w:r>
        <w:r>
          <w:rPr>
            <w:rFonts w:eastAsia="黑体"/>
            <w:sz w:val="24"/>
          </w:rPr>
          <w:fldChar w:fldCharType="end"/>
        </w:r>
      </w:hyperlink>
    </w:p>
    <w:p w:rsidR="0023628E" w:rsidRDefault="00CD4384" w:rsidP="00B27A8F">
      <w:pPr>
        <w:pStyle w:val="20"/>
        <w:tabs>
          <w:tab w:val="right" w:leader="dot" w:pos="9060"/>
        </w:tabs>
        <w:spacing w:beforeLines="50"/>
        <w:rPr>
          <w:rFonts w:asciiTheme="minorHAnsi" w:eastAsia="黑体" w:hAnsiTheme="minorHAnsi"/>
          <w:sz w:val="24"/>
          <w:szCs w:val="22"/>
        </w:rPr>
      </w:pPr>
      <w:hyperlink w:anchor="_Toc41939823" w:history="1">
        <w:r w:rsidR="00987DC2">
          <w:rPr>
            <w:rStyle w:val="ad"/>
            <w:rFonts w:eastAsia="黑体"/>
            <w:sz w:val="24"/>
          </w:rPr>
          <w:t>附表</w:t>
        </w:r>
        <w:r w:rsidR="00987DC2">
          <w:rPr>
            <w:rStyle w:val="ad"/>
            <w:rFonts w:eastAsia="黑体"/>
            <w:sz w:val="24"/>
          </w:rPr>
          <w:t>1</w:t>
        </w:r>
        <w:r w:rsidR="00987DC2">
          <w:rPr>
            <w:rStyle w:val="ad"/>
            <w:rFonts w:eastAsia="黑体"/>
            <w:sz w:val="24"/>
          </w:rPr>
          <w:t>电气建设标准</w:t>
        </w:r>
        <w:r w:rsidR="00987DC2">
          <w:rPr>
            <w:rFonts w:eastAsia="黑体"/>
            <w:sz w:val="24"/>
          </w:rPr>
          <w:tab/>
        </w:r>
        <w:r>
          <w:rPr>
            <w:rFonts w:eastAsia="黑体"/>
            <w:sz w:val="24"/>
          </w:rPr>
          <w:fldChar w:fldCharType="begin"/>
        </w:r>
        <w:r w:rsidR="00987DC2">
          <w:rPr>
            <w:rFonts w:eastAsia="黑体"/>
            <w:sz w:val="24"/>
          </w:rPr>
          <w:instrText xml:space="preserve"> PAGEREF _Toc41939823 \h </w:instrText>
        </w:r>
        <w:r>
          <w:rPr>
            <w:rFonts w:eastAsia="黑体"/>
            <w:sz w:val="24"/>
          </w:rPr>
        </w:r>
        <w:r>
          <w:rPr>
            <w:rFonts w:eastAsia="黑体"/>
            <w:sz w:val="24"/>
          </w:rPr>
          <w:fldChar w:fldCharType="separate"/>
        </w:r>
        <w:r w:rsidR="00515DF5">
          <w:rPr>
            <w:rFonts w:eastAsia="黑体"/>
            <w:noProof/>
            <w:sz w:val="24"/>
          </w:rPr>
          <w:t>12</w:t>
        </w:r>
        <w:r>
          <w:rPr>
            <w:rFonts w:eastAsia="黑体"/>
            <w:sz w:val="24"/>
          </w:rPr>
          <w:fldChar w:fldCharType="end"/>
        </w:r>
      </w:hyperlink>
      <w:r w:rsidR="00322C11">
        <w:rPr>
          <w:rFonts w:hint="eastAsia"/>
        </w:rPr>
        <w:t>2</w:t>
      </w:r>
    </w:p>
    <w:p w:rsidR="0023628E" w:rsidRDefault="00CD4384" w:rsidP="00B27A8F">
      <w:pPr>
        <w:pStyle w:val="20"/>
        <w:tabs>
          <w:tab w:val="right" w:leader="dot" w:pos="9060"/>
        </w:tabs>
        <w:spacing w:beforeLines="50"/>
        <w:rPr>
          <w:rFonts w:asciiTheme="minorHAnsi" w:eastAsiaTheme="minorEastAsia" w:hAnsiTheme="minorHAnsi"/>
          <w:szCs w:val="22"/>
        </w:rPr>
      </w:pPr>
      <w:hyperlink w:anchor="_Toc41939824" w:history="1">
        <w:r w:rsidR="00987DC2">
          <w:rPr>
            <w:rStyle w:val="ad"/>
            <w:rFonts w:eastAsia="黑体"/>
            <w:sz w:val="24"/>
          </w:rPr>
          <w:t>附表</w:t>
        </w:r>
        <w:r w:rsidR="00987DC2">
          <w:rPr>
            <w:rStyle w:val="ad"/>
            <w:rFonts w:eastAsia="黑体"/>
            <w:sz w:val="24"/>
          </w:rPr>
          <w:t xml:space="preserve">2 </w:t>
        </w:r>
        <w:r w:rsidR="00987DC2">
          <w:rPr>
            <w:rStyle w:val="ad"/>
            <w:rFonts w:eastAsia="黑体"/>
            <w:sz w:val="24"/>
          </w:rPr>
          <w:t>中小学校室内装饰材料表</w:t>
        </w:r>
        <w:r w:rsidR="00987DC2">
          <w:rPr>
            <w:rFonts w:eastAsia="黑体"/>
            <w:sz w:val="24"/>
          </w:rPr>
          <w:tab/>
        </w:r>
        <w:r w:rsidR="00322C11">
          <w:rPr>
            <w:rFonts w:eastAsia="黑体" w:hint="eastAsia"/>
            <w:sz w:val="24"/>
          </w:rPr>
          <w:t>1</w:t>
        </w:r>
      </w:hyperlink>
      <w:r w:rsidR="00322C11">
        <w:rPr>
          <w:rFonts w:hint="eastAsia"/>
        </w:rPr>
        <w:t>7</w:t>
      </w:r>
    </w:p>
    <w:p w:rsidR="0023628E" w:rsidRDefault="00CD4384">
      <w:pPr>
        <w:pStyle w:val="af"/>
        <w:ind w:firstLineChars="0" w:firstLine="0"/>
        <w:jc w:val="both"/>
        <w:outlineLvl w:val="1"/>
        <w:rPr>
          <w:rFonts w:eastAsia="黑体" w:cstheme="minorEastAsia"/>
          <w:bCs w:val="0"/>
          <w:sz w:val="28"/>
          <w:szCs w:val="28"/>
          <w:lang w:val="zh-CN"/>
        </w:rPr>
      </w:pPr>
      <w:r>
        <w:rPr>
          <w:rFonts w:eastAsia="黑体" w:cstheme="minorEastAsia"/>
          <w:sz w:val="28"/>
          <w:szCs w:val="28"/>
          <w:lang w:val="zh-CN"/>
        </w:rPr>
        <w:fldChar w:fldCharType="end"/>
      </w:r>
    </w:p>
    <w:p w:rsidR="0023628E" w:rsidRDefault="00987DC2">
      <w:pPr>
        <w:widowControl/>
        <w:jc w:val="left"/>
        <w:rPr>
          <w:rFonts w:eastAsia="黑体" w:cstheme="minorEastAsia"/>
          <w:bCs/>
          <w:sz w:val="28"/>
          <w:szCs w:val="28"/>
          <w:lang w:val="zh-CN"/>
        </w:rPr>
      </w:pPr>
      <w:r>
        <w:rPr>
          <w:rFonts w:eastAsia="黑体" w:cstheme="minorEastAsia"/>
          <w:bCs/>
          <w:sz w:val="28"/>
          <w:szCs w:val="28"/>
          <w:lang w:val="zh-CN"/>
        </w:rPr>
        <w:br w:type="page"/>
      </w:r>
    </w:p>
    <w:p w:rsidR="0023628E" w:rsidRDefault="00987DC2">
      <w:pPr>
        <w:pStyle w:val="1"/>
        <w:spacing w:before="312" w:after="312"/>
      </w:pPr>
      <w:bookmarkStart w:id="0" w:name="_Toc41926718"/>
      <w:bookmarkStart w:id="1" w:name="_Toc524618564"/>
      <w:bookmarkStart w:id="2" w:name="_Toc41939806"/>
      <w:bookmarkStart w:id="3" w:name="_Toc524618518"/>
      <w:bookmarkStart w:id="4" w:name="_Toc524618663"/>
      <w:bookmarkStart w:id="5" w:name="_Toc24898209"/>
      <w:bookmarkStart w:id="6" w:name="_Toc41928763"/>
      <w:bookmarkStart w:id="7" w:name="_Toc25669179"/>
      <w:r>
        <w:rPr>
          <w:rFonts w:hint="eastAsia"/>
        </w:rPr>
        <w:lastRenderedPageBreak/>
        <w:t>总则</w:t>
      </w:r>
      <w:bookmarkEnd w:id="0"/>
      <w:bookmarkEnd w:id="1"/>
      <w:bookmarkEnd w:id="2"/>
      <w:bookmarkEnd w:id="3"/>
      <w:bookmarkEnd w:id="4"/>
      <w:bookmarkEnd w:id="5"/>
      <w:bookmarkEnd w:id="6"/>
      <w:bookmarkEnd w:id="7"/>
    </w:p>
    <w:p w:rsidR="0023628E" w:rsidRDefault="0023628E">
      <w:pPr>
        <w:pStyle w:val="5"/>
        <w:ind w:left="420" w:firstLineChars="0" w:firstLine="0"/>
      </w:pPr>
    </w:p>
    <w:p w:rsidR="0023628E" w:rsidRDefault="00987DC2">
      <w:pPr>
        <w:pStyle w:val="5"/>
        <w:numPr>
          <w:ilvl w:val="0"/>
          <w:numId w:val="3"/>
        </w:numPr>
        <w:ind w:firstLineChars="0"/>
      </w:pPr>
      <w:r>
        <w:rPr>
          <w:rFonts w:hint="eastAsia"/>
        </w:rPr>
        <w:t>为加强成都市中小学校建设过程中的控制和引导，加强中小学校建设的科学化、标准化、规范化管理，根据《中小学校设计规范》等现行国家相关规范，结合成都市实际情况，</w:t>
      </w:r>
      <w:bookmarkStart w:id="8" w:name="OLE_LINK3"/>
      <w:r>
        <w:rPr>
          <w:rFonts w:hint="eastAsia"/>
        </w:rPr>
        <w:t>制定本</w:t>
      </w:r>
      <w:bookmarkEnd w:id="8"/>
      <w:r>
        <w:rPr>
          <w:rFonts w:hint="eastAsia"/>
        </w:rPr>
        <w:t>技术</w:t>
      </w:r>
      <w:r w:rsidR="004D139C">
        <w:rPr>
          <w:rFonts w:hint="eastAsia"/>
        </w:rPr>
        <w:t>导则</w:t>
      </w:r>
      <w:r>
        <w:rPr>
          <w:rFonts w:hint="eastAsia"/>
        </w:rPr>
        <w:t>。</w:t>
      </w:r>
    </w:p>
    <w:p w:rsidR="0023628E" w:rsidRDefault="00987DC2">
      <w:pPr>
        <w:pStyle w:val="5"/>
        <w:numPr>
          <w:ilvl w:val="0"/>
          <w:numId w:val="3"/>
        </w:numPr>
        <w:ind w:firstLineChars="0"/>
      </w:pPr>
      <w:r>
        <w:rPr>
          <w:rFonts w:hint="eastAsia"/>
        </w:rPr>
        <w:t>中小学校校园规划和建设必须遵循安全、适用、经济、绿色、美观的原则。</w:t>
      </w:r>
    </w:p>
    <w:p w:rsidR="0023628E" w:rsidRDefault="00987DC2">
      <w:pPr>
        <w:pStyle w:val="5"/>
        <w:numPr>
          <w:ilvl w:val="0"/>
          <w:numId w:val="3"/>
        </w:numPr>
        <w:ind w:firstLineChars="0"/>
      </w:pPr>
      <w:r>
        <w:t>本</w:t>
      </w:r>
      <w:r>
        <w:rPr>
          <w:rFonts w:hint="eastAsia"/>
        </w:rPr>
        <w:t>技术</w:t>
      </w:r>
      <w:r w:rsidR="004D139C">
        <w:rPr>
          <w:rFonts w:hint="eastAsia"/>
        </w:rPr>
        <w:t>导则</w:t>
      </w:r>
      <w:r>
        <w:t>适用于成都市中心城区</w:t>
      </w:r>
      <w:r>
        <w:rPr>
          <w:rFonts w:hint="eastAsia"/>
        </w:rPr>
        <w:t>新建中小学校</w:t>
      </w:r>
      <w:r>
        <w:t>项目规划建设，改建、扩建工程项目可参照执行。除中心城区外，成都市其他地区可参照本规定，并结合本地区实际情况制定相应的技术要求。</w:t>
      </w:r>
    </w:p>
    <w:p w:rsidR="0023628E" w:rsidRDefault="00987DC2">
      <w:pPr>
        <w:pStyle w:val="5"/>
        <w:numPr>
          <w:ilvl w:val="0"/>
          <w:numId w:val="3"/>
        </w:numPr>
        <w:ind w:firstLineChars="0"/>
      </w:pPr>
      <w:r>
        <w:rPr>
          <w:rFonts w:hint="eastAsia"/>
        </w:rPr>
        <w:t>成都市中小学校的建设及交付，除执行本技术</w:t>
      </w:r>
      <w:r w:rsidR="00B27A8F">
        <w:rPr>
          <w:rFonts w:hint="eastAsia"/>
        </w:rPr>
        <w:t>导则</w:t>
      </w:r>
      <w:r>
        <w:rPr>
          <w:rFonts w:hint="eastAsia"/>
        </w:rPr>
        <w:t>外，同时应符合国家、省、市相关法律、法规、规范和标准的要求。</w:t>
      </w:r>
    </w:p>
    <w:p w:rsidR="0023628E" w:rsidRDefault="00987DC2">
      <w:pPr>
        <w:pStyle w:val="5"/>
        <w:numPr>
          <w:ilvl w:val="0"/>
          <w:numId w:val="3"/>
        </w:numPr>
        <w:ind w:firstLineChars="0"/>
      </w:pPr>
      <w:r>
        <w:rPr>
          <w:rFonts w:hint="eastAsia"/>
          <w:lang w:val="zh-CN"/>
        </w:rPr>
        <w:t>中小学学校建设应包括建筑工程、室内装修、设施设备、环境景观、导识系统等方面内容，除有特殊要求的项目外，不得以清水房标准交付使用。</w:t>
      </w:r>
    </w:p>
    <w:p w:rsidR="0023628E" w:rsidRDefault="00987DC2">
      <w:pPr>
        <w:pStyle w:val="5"/>
        <w:numPr>
          <w:ilvl w:val="0"/>
          <w:numId w:val="3"/>
        </w:numPr>
        <w:ind w:firstLineChars="0"/>
      </w:pPr>
      <w:r>
        <w:rPr>
          <w:rFonts w:hint="eastAsia"/>
        </w:rPr>
        <w:t>新建中小学校房建工程项目应全面执行国家、四川省、成都市现行装配式建筑建设要求及相应绿色建筑建设要求。</w:t>
      </w:r>
    </w:p>
    <w:p w:rsidR="0023628E" w:rsidRDefault="00987DC2">
      <w:pPr>
        <w:pStyle w:val="5"/>
        <w:numPr>
          <w:ilvl w:val="0"/>
          <w:numId w:val="3"/>
        </w:numPr>
        <w:ind w:firstLineChars="0"/>
      </w:pPr>
      <w:r>
        <w:rPr>
          <w:rFonts w:hint="eastAsia"/>
        </w:rPr>
        <w:t>本技术</w:t>
      </w:r>
      <w:r w:rsidR="004D139C">
        <w:rPr>
          <w:rFonts w:hint="eastAsia"/>
        </w:rPr>
        <w:t>导则</w:t>
      </w:r>
      <w:r>
        <w:rPr>
          <w:rFonts w:hint="eastAsia"/>
        </w:rPr>
        <w:t>由成都市住房和城乡建设局、成都市教育局负责解释。</w:t>
      </w:r>
    </w:p>
    <w:p w:rsidR="0023628E" w:rsidRDefault="00987DC2">
      <w:pPr>
        <w:pStyle w:val="5"/>
        <w:numPr>
          <w:ilvl w:val="0"/>
          <w:numId w:val="3"/>
        </w:numPr>
        <w:ind w:firstLineChars="0"/>
      </w:pPr>
      <w:r>
        <w:rPr>
          <w:rFonts w:hint="eastAsia"/>
        </w:rPr>
        <w:t>本技术</w:t>
      </w:r>
      <w:r w:rsidR="004D139C">
        <w:rPr>
          <w:rFonts w:hint="eastAsia"/>
        </w:rPr>
        <w:t>导则</w:t>
      </w:r>
      <w:r>
        <w:rPr>
          <w:rFonts w:hint="eastAsia"/>
        </w:rPr>
        <w:t>自</w:t>
      </w:r>
      <w:r>
        <w:rPr>
          <w:rFonts w:cs="Times New Roman"/>
        </w:rPr>
        <w:t>2020</w:t>
      </w:r>
      <w:r>
        <w:rPr>
          <w:rFonts w:hint="eastAsia"/>
        </w:rPr>
        <w:t>年</w:t>
      </w:r>
      <w:r>
        <w:rPr>
          <w:rFonts w:hint="eastAsia"/>
        </w:rPr>
        <w:t>10</w:t>
      </w:r>
      <w:r>
        <w:rPr>
          <w:rFonts w:hint="eastAsia"/>
        </w:rPr>
        <w:t>月</w:t>
      </w:r>
      <w:r>
        <w:rPr>
          <w:rFonts w:hint="eastAsia"/>
        </w:rPr>
        <w:t>1</w:t>
      </w:r>
      <w:r>
        <w:rPr>
          <w:rFonts w:hint="eastAsia"/>
        </w:rPr>
        <w:t>日起执行。</w:t>
      </w:r>
    </w:p>
    <w:p w:rsidR="0023628E" w:rsidRDefault="00987DC2">
      <w:pPr>
        <w:pStyle w:val="3"/>
      </w:pPr>
      <w:r>
        <w:rPr>
          <w:rFonts w:hint="eastAsia"/>
        </w:rPr>
        <w:br w:type="page"/>
      </w:r>
    </w:p>
    <w:p w:rsidR="0023628E" w:rsidRDefault="00987DC2">
      <w:pPr>
        <w:pStyle w:val="1"/>
        <w:spacing w:before="312" w:after="312"/>
        <w:rPr>
          <w:bCs w:val="0"/>
        </w:rPr>
      </w:pPr>
      <w:bookmarkStart w:id="9" w:name="_Toc41939808"/>
      <w:bookmarkStart w:id="10" w:name="_Toc41926720"/>
      <w:bookmarkStart w:id="11" w:name="_Toc25669181"/>
      <w:bookmarkStart w:id="12" w:name="_Toc524618519"/>
      <w:bookmarkStart w:id="13" w:name="_Toc24898211"/>
      <w:bookmarkStart w:id="14" w:name="_Toc41928765"/>
      <w:bookmarkStart w:id="15" w:name="_Toc524618565"/>
      <w:r>
        <w:rPr>
          <w:rFonts w:hint="eastAsia"/>
          <w:bCs w:val="0"/>
        </w:rPr>
        <w:lastRenderedPageBreak/>
        <w:t>术语</w:t>
      </w:r>
    </w:p>
    <w:p w:rsidR="0023628E" w:rsidRDefault="00987DC2">
      <w:pPr>
        <w:pStyle w:val="5"/>
        <w:numPr>
          <w:ilvl w:val="0"/>
          <w:numId w:val="4"/>
        </w:numPr>
        <w:ind w:firstLineChars="0"/>
      </w:pPr>
      <w:r>
        <w:rPr>
          <w:rFonts w:hint="eastAsia"/>
        </w:rPr>
        <w:t>完全小学</w:t>
      </w:r>
    </w:p>
    <w:p w:rsidR="0023628E" w:rsidRDefault="00987DC2">
      <w:pPr>
        <w:ind w:firstLineChars="400" w:firstLine="840"/>
      </w:pPr>
      <w:r>
        <w:rPr>
          <w:rFonts w:hint="eastAsia"/>
        </w:rPr>
        <w:t>对儿童、少年实施初等教育的场所，共有</w:t>
      </w:r>
      <w:r>
        <w:rPr>
          <w:rFonts w:cs="Times New Roman"/>
        </w:rPr>
        <w:t>6</w:t>
      </w:r>
      <w:r>
        <w:rPr>
          <w:rFonts w:hint="eastAsia"/>
        </w:rPr>
        <w:t>个年级，属义务教育。</w:t>
      </w:r>
    </w:p>
    <w:p w:rsidR="0023628E" w:rsidRDefault="00987DC2">
      <w:pPr>
        <w:pStyle w:val="5"/>
        <w:numPr>
          <w:ilvl w:val="0"/>
          <w:numId w:val="4"/>
        </w:numPr>
        <w:ind w:firstLineChars="0"/>
      </w:pPr>
      <w:r>
        <w:rPr>
          <w:rFonts w:hint="eastAsia"/>
        </w:rPr>
        <w:t>初级中学</w:t>
      </w:r>
    </w:p>
    <w:p w:rsidR="0023628E" w:rsidRDefault="00987DC2">
      <w:pPr>
        <w:ind w:firstLineChars="400" w:firstLine="840"/>
      </w:pPr>
      <w:r>
        <w:rPr>
          <w:rFonts w:hint="eastAsia"/>
        </w:rPr>
        <w:t>对青、少年实施初级中等教育的场所，共有</w:t>
      </w:r>
      <w:r>
        <w:rPr>
          <w:rFonts w:hint="eastAsia"/>
        </w:rPr>
        <w:t>3</w:t>
      </w:r>
      <w:r>
        <w:rPr>
          <w:rFonts w:hint="eastAsia"/>
        </w:rPr>
        <w:t>个年级，属义务教育。</w:t>
      </w:r>
    </w:p>
    <w:p w:rsidR="0023628E" w:rsidRDefault="00987DC2">
      <w:pPr>
        <w:pStyle w:val="5"/>
        <w:numPr>
          <w:ilvl w:val="0"/>
          <w:numId w:val="4"/>
        </w:numPr>
        <w:ind w:firstLineChars="0"/>
      </w:pPr>
      <w:r>
        <w:rPr>
          <w:rFonts w:hint="eastAsia"/>
        </w:rPr>
        <w:t>高级中学</w:t>
      </w:r>
    </w:p>
    <w:p w:rsidR="0023628E" w:rsidRDefault="00987DC2">
      <w:pPr>
        <w:ind w:firstLineChars="400" w:firstLine="840"/>
      </w:pPr>
      <w:r>
        <w:rPr>
          <w:rFonts w:hint="eastAsia"/>
        </w:rPr>
        <w:t>对青年实施高级中等教育的场所，共有</w:t>
      </w:r>
      <w:r>
        <w:rPr>
          <w:rFonts w:hint="eastAsia"/>
        </w:rPr>
        <w:t>3</w:t>
      </w:r>
      <w:r>
        <w:rPr>
          <w:rFonts w:hint="eastAsia"/>
        </w:rPr>
        <w:t>个年级。</w:t>
      </w:r>
    </w:p>
    <w:p w:rsidR="0023628E" w:rsidRDefault="00987DC2">
      <w:pPr>
        <w:pStyle w:val="5"/>
        <w:numPr>
          <w:ilvl w:val="0"/>
          <w:numId w:val="4"/>
        </w:numPr>
        <w:ind w:firstLineChars="0"/>
      </w:pPr>
      <w:r>
        <w:rPr>
          <w:rFonts w:hint="eastAsia"/>
        </w:rPr>
        <w:t>九年制学校</w:t>
      </w:r>
    </w:p>
    <w:p w:rsidR="0023628E" w:rsidRDefault="00987DC2">
      <w:pPr>
        <w:ind w:firstLineChars="400" w:firstLine="840"/>
      </w:pPr>
      <w:r>
        <w:rPr>
          <w:rFonts w:hint="eastAsia"/>
        </w:rPr>
        <w:t>对儿童、青少年连续实施初等教育和初级中等教育的学校，共有</w:t>
      </w:r>
      <w:r>
        <w:rPr>
          <w:rFonts w:hint="eastAsia"/>
        </w:rPr>
        <w:t>9</w:t>
      </w:r>
      <w:r>
        <w:rPr>
          <w:rFonts w:hint="eastAsia"/>
        </w:rPr>
        <w:t>个年级，其中完全小学</w:t>
      </w:r>
      <w:r>
        <w:rPr>
          <w:rFonts w:hint="eastAsia"/>
        </w:rPr>
        <w:t>6</w:t>
      </w:r>
      <w:r>
        <w:rPr>
          <w:rFonts w:hint="eastAsia"/>
        </w:rPr>
        <w:t>个年级，初级中学</w:t>
      </w:r>
      <w:r>
        <w:rPr>
          <w:rFonts w:hint="eastAsia"/>
        </w:rPr>
        <w:t>3</w:t>
      </w:r>
      <w:r>
        <w:rPr>
          <w:rFonts w:hint="eastAsia"/>
        </w:rPr>
        <w:t>个年级，属义务教育。</w:t>
      </w:r>
    </w:p>
    <w:p w:rsidR="0023628E" w:rsidRDefault="00987DC2">
      <w:pPr>
        <w:pStyle w:val="5"/>
        <w:numPr>
          <w:ilvl w:val="0"/>
          <w:numId w:val="4"/>
        </w:numPr>
        <w:ind w:firstLineChars="0"/>
      </w:pPr>
      <w:r>
        <w:rPr>
          <w:rFonts w:hint="eastAsia"/>
        </w:rPr>
        <w:t>中小学校</w:t>
      </w:r>
    </w:p>
    <w:p w:rsidR="0023628E" w:rsidRDefault="00987DC2">
      <w:pPr>
        <w:ind w:firstLineChars="400" w:firstLine="840"/>
      </w:pPr>
      <w:r>
        <w:rPr>
          <w:rFonts w:hint="eastAsia"/>
        </w:rPr>
        <w:t>泛指对青、少年实施初等教育和中等教育的学校，包括完全小学、非完全小学、初级中学、高级中学、完全中学、九年制学校等各种学校。</w:t>
      </w:r>
    </w:p>
    <w:p w:rsidR="0023628E" w:rsidRDefault="00987DC2">
      <w:pPr>
        <w:pStyle w:val="5"/>
        <w:numPr>
          <w:ilvl w:val="0"/>
          <w:numId w:val="4"/>
        </w:numPr>
        <w:ind w:firstLineChars="0"/>
      </w:pPr>
      <w:r>
        <w:rPr>
          <w:rFonts w:hint="eastAsia"/>
        </w:rPr>
        <w:t>风雨操场</w:t>
      </w:r>
    </w:p>
    <w:p w:rsidR="0023628E" w:rsidRDefault="00987DC2">
      <w:pPr>
        <w:ind w:firstLineChars="400" w:firstLine="840"/>
      </w:pPr>
      <w:r>
        <w:rPr>
          <w:rFonts w:hint="eastAsia"/>
        </w:rPr>
        <w:t>有顶盖的体育场地，包括有顶无围护墙的场地和有顶有围护墙的场馆。</w:t>
      </w:r>
    </w:p>
    <w:p w:rsidR="0023628E" w:rsidRDefault="00987DC2">
      <w:r>
        <w:br w:type="page"/>
      </w:r>
    </w:p>
    <w:p w:rsidR="0023628E" w:rsidRDefault="00987DC2">
      <w:pPr>
        <w:pStyle w:val="1"/>
        <w:spacing w:before="312" w:after="312"/>
        <w:rPr>
          <w:bCs w:val="0"/>
        </w:rPr>
      </w:pPr>
      <w:r>
        <w:rPr>
          <w:rFonts w:hint="eastAsia"/>
          <w:bCs w:val="0"/>
        </w:rPr>
        <w:lastRenderedPageBreak/>
        <w:t>场地和总平面</w:t>
      </w:r>
      <w:bookmarkStart w:id="16" w:name="_Toc24898212"/>
      <w:bookmarkEnd w:id="9"/>
      <w:bookmarkEnd w:id="10"/>
      <w:bookmarkEnd w:id="11"/>
      <w:bookmarkEnd w:id="12"/>
      <w:bookmarkEnd w:id="13"/>
      <w:bookmarkEnd w:id="14"/>
      <w:bookmarkEnd w:id="15"/>
    </w:p>
    <w:p w:rsidR="0023628E" w:rsidRDefault="00987DC2">
      <w:pPr>
        <w:pStyle w:val="2"/>
        <w:spacing w:before="312" w:after="312"/>
        <w:ind w:left="210" w:right="210"/>
      </w:pPr>
      <w:bookmarkStart w:id="17" w:name="_Toc41926721"/>
      <w:bookmarkStart w:id="18" w:name="_Toc41939809"/>
      <w:bookmarkStart w:id="19" w:name="_Toc41928766"/>
      <w:r>
        <w:rPr>
          <w:rFonts w:hint="eastAsia"/>
        </w:rPr>
        <w:t>场地</w:t>
      </w:r>
      <w:bookmarkEnd w:id="17"/>
      <w:bookmarkEnd w:id="18"/>
      <w:bookmarkEnd w:id="19"/>
    </w:p>
    <w:bookmarkEnd w:id="16"/>
    <w:p w:rsidR="0023628E" w:rsidRDefault="00987DC2">
      <w:pPr>
        <w:pStyle w:val="5"/>
        <w:numPr>
          <w:ilvl w:val="0"/>
          <w:numId w:val="5"/>
        </w:numPr>
        <w:ind w:firstLineChars="0"/>
      </w:pPr>
      <w:r>
        <w:rPr>
          <w:rFonts w:hint="eastAsia"/>
        </w:rPr>
        <w:t>校园规划和建设应因地制宜、分区明确、布局合理，宜按教学、运动、生活功能分区布置，减少相互干扰并联系方便。</w:t>
      </w:r>
    </w:p>
    <w:p w:rsidR="0023628E" w:rsidRDefault="00987DC2">
      <w:pPr>
        <w:pStyle w:val="5"/>
        <w:numPr>
          <w:ilvl w:val="0"/>
          <w:numId w:val="5"/>
        </w:numPr>
        <w:ind w:firstLineChars="0"/>
      </w:pPr>
      <w:r>
        <w:rPr>
          <w:rFonts w:hint="eastAsia"/>
        </w:rPr>
        <w:t>校园应充分利用有限土地资源，积极发展地下、屋面等空间，拓展学生活动场地。</w:t>
      </w:r>
    </w:p>
    <w:p w:rsidR="0023628E" w:rsidRDefault="00987DC2">
      <w:pPr>
        <w:pStyle w:val="5"/>
        <w:numPr>
          <w:ilvl w:val="0"/>
          <w:numId w:val="5"/>
        </w:numPr>
        <w:ind w:firstLineChars="0"/>
      </w:pPr>
      <w:r>
        <w:rPr>
          <w:rFonts w:hint="eastAsia"/>
        </w:rPr>
        <w:t>校园规划应实行人车分流，除应急车辆外，其余车辆不得穿越校园。</w:t>
      </w:r>
    </w:p>
    <w:p w:rsidR="0023628E" w:rsidRDefault="00987DC2">
      <w:pPr>
        <w:pStyle w:val="5"/>
        <w:numPr>
          <w:ilvl w:val="0"/>
          <w:numId w:val="5"/>
        </w:numPr>
        <w:ind w:firstLineChars="0"/>
      </w:pPr>
      <w:r>
        <w:rPr>
          <w:rFonts w:hint="eastAsia"/>
        </w:rPr>
        <w:t>校园应设置</w:t>
      </w:r>
      <w:r>
        <w:t>2</w:t>
      </w:r>
      <w:r>
        <w:rPr>
          <w:rFonts w:hint="eastAsia"/>
        </w:rPr>
        <w:t>个及以上出入口，车行及人行出入口应分开设置；九年制学校小学和初中宜分别设置学生出入口。</w:t>
      </w:r>
    </w:p>
    <w:p w:rsidR="0023628E" w:rsidRDefault="00987DC2">
      <w:pPr>
        <w:pStyle w:val="5"/>
        <w:numPr>
          <w:ilvl w:val="0"/>
          <w:numId w:val="5"/>
        </w:numPr>
        <w:ind w:firstLineChars="0"/>
        <w:rPr>
          <w:lang w:val="el-GR"/>
        </w:rPr>
      </w:pPr>
      <w:r>
        <w:rPr>
          <w:rFonts w:hint="eastAsia"/>
        </w:rPr>
        <w:t>在中小学校运动场叠建社会停车场时，应在学校围墙外单独设置人行、车行出入口。</w:t>
      </w:r>
    </w:p>
    <w:p w:rsidR="0023628E" w:rsidRPr="00262DB9" w:rsidRDefault="00987DC2">
      <w:pPr>
        <w:pStyle w:val="5"/>
        <w:numPr>
          <w:ilvl w:val="0"/>
          <w:numId w:val="5"/>
        </w:numPr>
        <w:ind w:firstLineChars="0"/>
        <w:rPr>
          <w:lang w:val="el-GR"/>
        </w:rPr>
      </w:pPr>
      <w:r w:rsidRPr="00262DB9">
        <w:rPr>
          <w:rFonts w:hint="eastAsia"/>
          <w:lang w:val="el-GR"/>
        </w:rPr>
        <w:t>中小学校</w:t>
      </w:r>
      <w:r w:rsidR="00581FAA" w:rsidRPr="00262DB9">
        <w:rPr>
          <w:rFonts w:hint="eastAsia"/>
          <w:lang w:val="el-GR"/>
        </w:rPr>
        <w:t>应采用通透</w:t>
      </w:r>
      <w:r w:rsidRPr="00262DB9">
        <w:rPr>
          <w:rFonts w:hint="eastAsia"/>
          <w:lang w:val="el-GR"/>
        </w:rPr>
        <w:t>式</w:t>
      </w:r>
      <w:r w:rsidR="00581FAA" w:rsidRPr="00262DB9">
        <w:rPr>
          <w:rFonts w:hint="eastAsia"/>
          <w:lang w:val="el-GR"/>
        </w:rPr>
        <w:t>围墙</w:t>
      </w:r>
      <w:r w:rsidRPr="00262DB9">
        <w:rPr>
          <w:rFonts w:hint="eastAsia"/>
          <w:lang w:val="el-GR"/>
        </w:rPr>
        <w:t>，满足透绿要求</w:t>
      </w:r>
      <w:r w:rsidR="00854266" w:rsidRPr="00262DB9">
        <w:rPr>
          <w:rFonts w:hint="eastAsia"/>
          <w:lang w:val="el-GR"/>
        </w:rPr>
        <w:t xml:space="preserve">; </w:t>
      </w:r>
      <w:r w:rsidR="00854266" w:rsidRPr="00262DB9">
        <w:rPr>
          <w:rFonts w:hint="eastAsia"/>
          <w:lang w:val="el-GR"/>
        </w:rPr>
        <w:t>围墙、围栏最低高度不得低于</w:t>
      </w:r>
      <w:r w:rsidR="00854266" w:rsidRPr="00262DB9">
        <w:rPr>
          <w:rFonts w:hint="eastAsia"/>
          <w:lang w:val="el-GR"/>
        </w:rPr>
        <w:t>2</w:t>
      </w:r>
      <w:r w:rsidR="00854266" w:rsidRPr="00262DB9">
        <w:rPr>
          <w:rFonts w:hint="eastAsia"/>
          <w:lang w:val="el-GR"/>
        </w:rPr>
        <w:t>米</w:t>
      </w:r>
      <w:r w:rsidR="00435FF9" w:rsidRPr="00262DB9">
        <w:rPr>
          <w:rFonts w:hint="eastAsia"/>
          <w:lang w:val="el-GR"/>
        </w:rPr>
        <w:t>。</w:t>
      </w:r>
    </w:p>
    <w:p w:rsidR="0023628E" w:rsidRDefault="00987DC2">
      <w:pPr>
        <w:pStyle w:val="5"/>
        <w:numPr>
          <w:ilvl w:val="0"/>
          <w:numId w:val="5"/>
        </w:numPr>
        <w:ind w:firstLineChars="0"/>
      </w:pPr>
      <w:r>
        <w:rPr>
          <w:rFonts w:hint="eastAsia"/>
        </w:rPr>
        <w:t>校园主出入口应预留缓冲空间，主要出入口退红线距离不宜小于</w:t>
      </w:r>
      <w:r>
        <w:t>8</w:t>
      </w:r>
      <w:r>
        <w:rPr>
          <w:rFonts w:hint="eastAsia"/>
        </w:rPr>
        <w:t>m</w:t>
      </w:r>
      <w:r>
        <w:rPr>
          <w:rFonts w:hint="eastAsia"/>
        </w:rPr>
        <w:t>。</w:t>
      </w:r>
    </w:p>
    <w:p w:rsidR="0023628E" w:rsidRDefault="00987DC2">
      <w:pPr>
        <w:pStyle w:val="5"/>
        <w:widowControl/>
        <w:numPr>
          <w:ilvl w:val="0"/>
          <w:numId w:val="5"/>
        </w:numPr>
        <w:ind w:firstLineChars="0"/>
        <w:jc w:val="left"/>
        <w:rPr>
          <w:bCs/>
        </w:rPr>
      </w:pPr>
      <w:r>
        <w:rPr>
          <w:rFonts w:hint="eastAsia"/>
        </w:rPr>
        <w:t>中小学校学生主要进出的校门有效宽度应不小于</w:t>
      </w:r>
      <w:r>
        <w:rPr>
          <w:rFonts w:hint="eastAsia"/>
        </w:rPr>
        <w:t>3</w:t>
      </w:r>
      <w:r>
        <w:t>.5m</w:t>
      </w:r>
      <w:r>
        <w:rPr>
          <w:rFonts w:hint="eastAsia"/>
        </w:rPr>
        <w:t>，应设置防冲撞隔离装置，电动伸缩门高度不应低于</w:t>
      </w:r>
      <w:r>
        <w:rPr>
          <w:rFonts w:hint="eastAsia"/>
        </w:rPr>
        <w:t>1</w:t>
      </w:r>
      <w:r>
        <w:t>.8</w:t>
      </w:r>
      <w:r>
        <w:rPr>
          <w:rFonts w:hint="eastAsia"/>
        </w:rPr>
        <w:t>m</w:t>
      </w:r>
      <w:r>
        <w:rPr>
          <w:rFonts w:hint="eastAsia"/>
        </w:rPr>
        <w:t>。</w:t>
      </w:r>
    </w:p>
    <w:p w:rsidR="0023628E" w:rsidRDefault="00987DC2">
      <w:pPr>
        <w:pStyle w:val="2"/>
        <w:spacing w:before="312" w:after="312"/>
        <w:ind w:left="210" w:right="210"/>
      </w:pPr>
      <w:bookmarkStart w:id="20" w:name="_Toc41939810"/>
      <w:bookmarkStart w:id="21" w:name="_Toc41928767"/>
      <w:bookmarkStart w:id="22" w:name="_Toc41926722"/>
      <w:r>
        <w:rPr>
          <w:rFonts w:hint="eastAsia"/>
        </w:rPr>
        <w:t>总平面</w:t>
      </w:r>
      <w:bookmarkEnd w:id="20"/>
      <w:bookmarkEnd w:id="21"/>
      <w:bookmarkEnd w:id="22"/>
    </w:p>
    <w:p w:rsidR="0023628E" w:rsidRDefault="00987DC2">
      <w:pPr>
        <w:pStyle w:val="5"/>
        <w:numPr>
          <w:ilvl w:val="0"/>
          <w:numId w:val="6"/>
        </w:numPr>
        <w:ind w:firstLineChars="0"/>
        <w:rPr>
          <w:lang w:val="el-GR"/>
        </w:rPr>
      </w:pPr>
      <w:r>
        <w:rPr>
          <w:rFonts w:hint="eastAsia"/>
          <w:lang w:val="el-GR"/>
        </w:rPr>
        <w:t>建筑的总体规划和总平面设计应有利于自然通风和冬季日照，建筑单体应合理进行建筑空间、平面布局和结构设计，达到良好的自然通风效果。</w:t>
      </w:r>
    </w:p>
    <w:p w:rsidR="0023628E" w:rsidRDefault="00987DC2">
      <w:pPr>
        <w:pStyle w:val="5"/>
        <w:numPr>
          <w:ilvl w:val="0"/>
          <w:numId w:val="6"/>
        </w:numPr>
        <w:ind w:firstLineChars="0"/>
        <w:rPr>
          <w:lang w:val="el-GR"/>
        </w:rPr>
      </w:pPr>
      <w:r>
        <w:rPr>
          <w:rFonts w:hint="eastAsia"/>
          <w:lang w:val="el-GR"/>
        </w:rPr>
        <w:t>在符合相关规范、标准的前提下：小学地上建筑局部可建</w:t>
      </w:r>
      <w:r>
        <w:rPr>
          <w:lang w:val="el-GR"/>
        </w:rPr>
        <w:t>5</w:t>
      </w:r>
      <w:r>
        <w:rPr>
          <w:rFonts w:hint="eastAsia"/>
          <w:lang w:val="el-GR"/>
        </w:rPr>
        <w:t>层及以上，主要教学用房应设置在</w:t>
      </w:r>
      <w:r>
        <w:rPr>
          <w:rFonts w:hint="eastAsia"/>
          <w:lang w:val="el-GR"/>
        </w:rPr>
        <w:t>4</w:t>
      </w:r>
      <w:r>
        <w:rPr>
          <w:rFonts w:hint="eastAsia"/>
          <w:lang w:val="el-GR"/>
        </w:rPr>
        <w:t>层及以下；中学地上建筑</w:t>
      </w:r>
      <w:r>
        <w:rPr>
          <w:rFonts w:hint="eastAsia"/>
        </w:rPr>
        <w:t>局部可建</w:t>
      </w:r>
      <w:r>
        <w:rPr>
          <w:rFonts w:hint="eastAsia"/>
        </w:rPr>
        <w:t>6</w:t>
      </w:r>
      <w:r>
        <w:rPr>
          <w:rFonts w:hint="eastAsia"/>
        </w:rPr>
        <w:t>层及以上，主要教学用房应设置在</w:t>
      </w:r>
      <w:r>
        <w:rPr>
          <w:rFonts w:hint="eastAsia"/>
        </w:rPr>
        <w:t>5</w:t>
      </w:r>
      <w:r>
        <w:rPr>
          <w:rFonts w:hint="eastAsia"/>
        </w:rPr>
        <w:t>层及以下；九年制学校参照中学建设</w:t>
      </w:r>
      <w:r>
        <w:rPr>
          <w:rFonts w:hint="eastAsia"/>
          <w:lang w:val="el-GR"/>
        </w:rPr>
        <w:t>。</w:t>
      </w:r>
    </w:p>
    <w:p w:rsidR="0023628E" w:rsidRDefault="00987DC2">
      <w:pPr>
        <w:pStyle w:val="5"/>
        <w:numPr>
          <w:ilvl w:val="0"/>
          <w:numId w:val="6"/>
        </w:numPr>
        <w:ind w:firstLineChars="0"/>
        <w:rPr>
          <w:lang w:val="el-GR"/>
        </w:rPr>
      </w:pPr>
      <w:r>
        <w:rPr>
          <w:rFonts w:hint="eastAsia"/>
          <w:lang w:val="el-GR"/>
        </w:rPr>
        <w:t>教学楼底层宜</w:t>
      </w:r>
      <w:r>
        <w:rPr>
          <w:rFonts w:hint="eastAsia"/>
        </w:rPr>
        <w:t>局部</w:t>
      </w:r>
      <w:r>
        <w:rPr>
          <w:rFonts w:hint="eastAsia"/>
          <w:lang w:val="el-GR"/>
        </w:rPr>
        <w:t>架空，学生活动的主要建筑单体之间应有风雨连廊连接。</w:t>
      </w:r>
    </w:p>
    <w:p w:rsidR="0023628E" w:rsidRDefault="00987DC2">
      <w:pPr>
        <w:pStyle w:val="5"/>
        <w:numPr>
          <w:ilvl w:val="0"/>
          <w:numId w:val="6"/>
        </w:numPr>
        <w:ind w:firstLineChars="0"/>
      </w:pPr>
      <w:r>
        <w:rPr>
          <w:rFonts w:hint="eastAsia"/>
        </w:rPr>
        <w:t>应在校园的显要位置设置国旗升旗场地，旗杆不宜低于</w:t>
      </w:r>
      <w:r>
        <w:rPr>
          <w:rFonts w:hint="eastAsia"/>
        </w:rPr>
        <w:t>12m</w:t>
      </w:r>
      <w:r>
        <w:rPr>
          <w:rFonts w:hint="eastAsia"/>
        </w:rPr>
        <w:t>。</w:t>
      </w:r>
    </w:p>
    <w:p w:rsidR="0023628E" w:rsidRDefault="00987DC2">
      <w:pPr>
        <w:pStyle w:val="5"/>
        <w:numPr>
          <w:ilvl w:val="0"/>
          <w:numId w:val="6"/>
        </w:numPr>
        <w:ind w:firstLineChars="0"/>
      </w:pPr>
      <w:r>
        <w:rPr>
          <w:rFonts w:hint="eastAsia"/>
        </w:rPr>
        <w:t>机动车停车位应设置在地下，车位数宜按不低于教职员工数的</w:t>
      </w:r>
      <w:r>
        <w:rPr>
          <w:rFonts w:hint="eastAsia"/>
        </w:rPr>
        <w:t>80%</w:t>
      </w:r>
      <w:r>
        <w:rPr>
          <w:rFonts w:hint="eastAsia"/>
        </w:rPr>
        <w:t>设置。</w:t>
      </w:r>
    </w:p>
    <w:p w:rsidR="0023628E" w:rsidRDefault="00987DC2">
      <w:pPr>
        <w:pStyle w:val="5"/>
        <w:numPr>
          <w:ilvl w:val="0"/>
          <w:numId w:val="6"/>
        </w:numPr>
        <w:ind w:firstLineChars="0"/>
      </w:pPr>
      <w:r>
        <w:rPr>
          <w:rFonts w:hint="eastAsia"/>
        </w:rPr>
        <w:t>宜设置非机动车停车位，非机动车停车位应设置非机动车充电装置。</w:t>
      </w:r>
    </w:p>
    <w:p w:rsidR="0023628E" w:rsidRDefault="00987DC2">
      <w:pPr>
        <w:pStyle w:val="5"/>
        <w:numPr>
          <w:ilvl w:val="0"/>
          <w:numId w:val="6"/>
        </w:numPr>
        <w:ind w:firstLineChars="0"/>
      </w:pPr>
      <w:r>
        <w:rPr>
          <w:rFonts w:hint="eastAsia"/>
        </w:rPr>
        <w:t>校园绿地率不宜低于</w:t>
      </w:r>
      <w:r>
        <w:rPr>
          <w:rFonts w:hint="eastAsia"/>
        </w:rPr>
        <w:t>3</w:t>
      </w:r>
      <w:r>
        <w:t>5</w:t>
      </w:r>
      <w:r>
        <w:rPr>
          <w:rFonts w:hint="eastAsia"/>
        </w:rPr>
        <w:t>%</w:t>
      </w:r>
      <w:r>
        <w:rPr>
          <w:rFonts w:hint="eastAsia"/>
        </w:rPr>
        <w:t>，宜采用屋顶绿化、垂直绿化等方式，丰富校园环境。</w:t>
      </w:r>
    </w:p>
    <w:p w:rsidR="0023628E" w:rsidRDefault="00987DC2">
      <w:pPr>
        <w:pStyle w:val="a4"/>
        <w:rPr>
          <w:rFonts w:asciiTheme="minorHAnsi" w:eastAsiaTheme="minorEastAsia" w:hAnsiTheme="minorHAnsi" w:cstheme="minorBidi"/>
          <w:bCs/>
        </w:rPr>
      </w:pPr>
      <w:r>
        <w:rPr>
          <w:rFonts w:asciiTheme="minorHAnsi" w:eastAsiaTheme="minorEastAsia" w:hAnsiTheme="minorHAnsi" w:cstheme="minorBidi"/>
          <w:bCs/>
        </w:rPr>
        <w:br w:type="page"/>
      </w:r>
    </w:p>
    <w:p w:rsidR="0023628E" w:rsidRDefault="00987DC2">
      <w:pPr>
        <w:pStyle w:val="1"/>
        <w:spacing w:before="312" w:after="312"/>
      </w:pPr>
      <w:bookmarkStart w:id="23" w:name="_Toc25669184"/>
      <w:bookmarkStart w:id="24" w:name="_Toc24898215"/>
      <w:bookmarkStart w:id="25" w:name="_Toc41926723"/>
      <w:bookmarkStart w:id="26" w:name="_Toc41939811"/>
      <w:bookmarkStart w:id="27" w:name="_Toc41928768"/>
      <w:r>
        <w:rPr>
          <w:rFonts w:hint="eastAsia"/>
        </w:rPr>
        <w:lastRenderedPageBreak/>
        <w:t>建筑</w:t>
      </w:r>
      <w:bookmarkEnd w:id="23"/>
      <w:bookmarkEnd w:id="24"/>
      <w:bookmarkEnd w:id="25"/>
      <w:bookmarkEnd w:id="26"/>
      <w:bookmarkEnd w:id="27"/>
    </w:p>
    <w:p w:rsidR="0023628E" w:rsidRDefault="00987DC2">
      <w:pPr>
        <w:pStyle w:val="2"/>
        <w:spacing w:before="312" w:after="312"/>
        <w:ind w:left="210" w:right="210"/>
      </w:pPr>
      <w:bookmarkStart w:id="28" w:name="_Toc41928769"/>
      <w:bookmarkStart w:id="29" w:name="_Toc25669185"/>
      <w:bookmarkStart w:id="30" w:name="_Toc24898216"/>
      <w:bookmarkStart w:id="31" w:name="_Toc41939812"/>
      <w:bookmarkStart w:id="32" w:name="_Toc41926724"/>
      <w:r>
        <w:rPr>
          <w:rFonts w:hint="eastAsia"/>
        </w:rPr>
        <w:t>教学用房及教学辅助用房</w:t>
      </w:r>
      <w:bookmarkEnd w:id="28"/>
      <w:bookmarkEnd w:id="29"/>
      <w:bookmarkEnd w:id="30"/>
      <w:bookmarkEnd w:id="31"/>
      <w:bookmarkEnd w:id="32"/>
    </w:p>
    <w:p w:rsidR="0023628E" w:rsidRDefault="00987DC2">
      <w:pPr>
        <w:pStyle w:val="5"/>
        <w:numPr>
          <w:ilvl w:val="0"/>
          <w:numId w:val="7"/>
        </w:numPr>
        <w:ind w:firstLineChars="0"/>
      </w:pPr>
      <w:r>
        <w:rPr>
          <w:rFonts w:hint="eastAsia"/>
        </w:rPr>
        <w:t>应设置机动教室以满足学校课程改革的需要，</w:t>
      </w:r>
      <w:r>
        <w:rPr>
          <w:rFonts w:ascii="Calibri" w:hAnsi="Calibri" w:cs="Times New Roman" w:hint="eastAsia"/>
          <w:szCs w:val="24"/>
        </w:rPr>
        <w:t>普通高中按每</w:t>
      </w:r>
      <w:r>
        <w:rPr>
          <w:rFonts w:ascii="Calibri" w:hAnsi="Calibri" w:cs="Times New Roman"/>
          <w:szCs w:val="24"/>
        </w:rPr>
        <w:t>4</w:t>
      </w:r>
      <w:r>
        <w:rPr>
          <w:rFonts w:ascii="Calibri" w:hAnsi="Calibri" w:cs="Times New Roman" w:hint="eastAsia"/>
          <w:szCs w:val="24"/>
        </w:rPr>
        <w:t>个班至少增设</w:t>
      </w:r>
      <w:r>
        <w:rPr>
          <w:rFonts w:ascii="Calibri" w:hAnsi="Calibri" w:cs="Times New Roman"/>
          <w:szCs w:val="24"/>
        </w:rPr>
        <w:t>1</w:t>
      </w:r>
      <w:r>
        <w:rPr>
          <w:rFonts w:ascii="Calibri" w:hAnsi="Calibri" w:cs="Times New Roman" w:hint="eastAsia"/>
          <w:szCs w:val="24"/>
        </w:rPr>
        <w:t>个机动教室的比例设置</w:t>
      </w:r>
      <w:r>
        <w:rPr>
          <w:rFonts w:hint="eastAsia"/>
        </w:rPr>
        <w:t>，</w:t>
      </w:r>
      <w:r>
        <w:t>有条件的小学、初中可参照高中建设</w:t>
      </w:r>
      <w:r>
        <w:rPr>
          <w:rFonts w:hint="eastAsia"/>
        </w:rPr>
        <w:t>。</w:t>
      </w:r>
    </w:p>
    <w:p w:rsidR="0023628E" w:rsidRDefault="00987DC2">
      <w:pPr>
        <w:pStyle w:val="5"/>
        <w:numPr>
          <w:ilvl w:val="0"/>
          <w:numId w:val="7"/>
        </w:numPr>
        <w:ind w:firstLineChars="0"/>
      </w:pPr>
      <w:r>
        <w:rPr>
          <w:rFonts w:hint="eastAsia"/>
        </w:rPr>
        <w:t>宜设置一定数量的科学、艺术、语言等专用教学用房。</w:t>
      </w:r>
    </w:p>
    <w:p w:rsidR="0023628E" w:rsidRDefault="00987DC2">
      <w:pPr>
        <w:pStyle w:val="5"/>
        <w:numPr>
          <w:ilvl w:val="0"/>
          <w:numId w:val="7"/>
        </w:numPr>
        <w:ind w:firstLineChars="0"/>
      </w:pPr>
      <w:r>
        <w:rPr>
          <w:rFonts w:hint="eastAsia"/>
          <w:lang w:val="el-GR"/>
        </w:rPr>
        <w:t>在符合相关规范、标准的前提下，</w:t>
      </w:r>
      <w:r>
        <w:rPr>
          <w:rFonts w:hint="eastAsia"/>
        </w:rPr>
        <w:t>宜适当加宽走廊，以适应学校教学多样化需求。</w:t>
      </w:r>
    </w:p>
    <w:p w:rsidR="0023628E" w:rsidRDefault="00987DC2">
      <w:pPr>
        <w:pStyle w:val="5"/>
        <w:numPr>
          <w:ilvl w:val="0"/>
          <w:numId w:val="7"/>
        </w:numPr>
        <w:ind w:firstLineChars="0"/>
      </w:pPr>
      <w:r>
        <w:rPr>
          <w:rFonts w:hint="eastAsia"/>
        </w:rPr>
        <w:t>宜设置至少能容纳</w:t>
      </w:r>
      <w:r>
        <w:rPr>
          <w:rFonts w:hint="eastAsia"/>
        </w:rPr>
        <w:t>1</w:t>
      </w:r>
      <w:r>
        <w:rPr>
          <w:rFonts w:hint="eastAsia"/>
        </w:rPr>
        <w:t>个年级学生集会的多功能厅。</w:t>
      </w:r>
    </w:p>
    <w:p w:rsidR="0023628E" w:rsidRDefault="00987DC2">
      <w:pPr>
        <w:pStyle w:val="5"/>
        <w:ind w:firstLineChars="0" w:firstLine="0"/>
        <w:rPr>
          <w:bCs/>
        </w:rPr>
      </w:pPr>
      <w:r>
        <w:rPr>
          <w:rFonts w:hint="eastAsia"/>
          <w:bCs/>
        </w:rPr>
        <w:t xml:space="preserve">        24</w:t>
      </w:r>
      <w:r>
        <w:rPr>
          <w:rFonts w:hint="eastAsia"/>
          <w:bCs/>
        </w:rPr>
        <w:t>班小学多功能厅使用面积不宜低于</w:t>
      </w:r>
      <w:r>
        <w:rPr>
          <w:rFonts w:hint="eastAsia"/>
          <w:bCs/>
        </w:rPr>
        <w:t>240m</w:t>
      </w:r>
      <w:r>
        <w:rPr>
          <w:rFonts w:hint="eastAsia"/>
          <w:bCs/>
          <w:vertAlign w:val="superscript"/>
        </w:rPr>
        <w:t>2</w:t>
      </w:r>
      <w:r>
        <w:rPr>
          <w:rFonts w:hint="eastAsia"/>
          <w:bCs/>
        </w:rPr>
        <w:t>；</w:t>
      </w:r>
      <w:r>
        <w:rPr>
          <w:rFonts w:hint="eastAsia"/>
          <w:bCs/>
        </w:rPr>
        <w:t>24</w:t>
      </w:r>
      <w:r>
        <w:rPr>
          <w:rFonts w:hint="eastAsia"/>
          <w:bCs/>
        </w:rPr>
        <w:t>班中学多功能厅使用面积不宜低于</w:t>
      </w:r>
      <w:r>
        <w:rPr>
          <w:rFonts w:hint="eastAsia"/>
          <w:bCs/>
        </w:rPr>
        <w:t>360m</w:t>
      </w:r>
      <w:r>
        <w:rPr>
          <w:rFonts w:hint="eastAsia"/>
          <w:bCs/>
          <w:vertAlign w:val="superscript"/>
        </w:rPr>
        <w:t>2</w:t>
      </w:r>
      <w:r>
        <w:rPr>
          <w:rFonts w:hint="eastAsia"/>
          <w:bCs/>
        </w:rPr>
        <w:t>；</w:t>
      </w:r>
    </w:p>
    <w:p w:rsidR="0023628E" w:rsidRDefault="00987DC2">
      <w:pPr>
        <w:pStyle w:val="5"/>
        <w:ind w:left="420"/>
        <w:rPr>
          <w:bCs/>
          <w:vertAlign w:val="superscript"/>
        </w:rPr>
      </w:pPr>
      <w:r>
        <w:rPr>
          <w:rFonts w:hint="eastAsia"/>
          <w:bCs/>
        </w:rPr>
        <w:t>36</w:t>
      </w:r>
      <w:r>
        <w:rPr>
          <w:rFonts w:hint="eastAsia"/>
          <w:bCs/>
        </w:rPr>
        <w:t>班小学多功能厅使用面积不宜低于</w:t>
      </w:r>
      <w:r>
        <w:rPr>
          <w:rFonts w:hint="eastAsia"/>
          <w:bCs/>
        </w:rPr>
        <w:t>300m</w:t>
      </w:r>
      <w:r>
        <w:rPr>
          <w:rFonts w:hint="eastAsia"/>
          <w:bCs/>
          <w:vertAlign w:val="superscript"/>
        </w:rPr>
        <w:t>2</w:t>
      </w:r>
      <w:r>
        <w:rPr>
          <w:rFonts w:hint="eastAsia"/>
          <w:bCs/>
        </w:rPr>
        <w:t>；</w:t>
      </w:r>
      <w:r>
        <w:rPr>
          <w:rFonts w:hint="eastAsia"/>
          <w:bCs/>
        </w:rPr>
        <w:t>36</w:t>
      </w:r>
      <w:r>
        <w:rPr>
          <w:rFonts w:hint="eastAsia"/>
          <w:bCs/>
        </w:rPr>
        <w:t>班中学多功能厅使用面积不宜低于</w:t>
      </w:r>
      <w:r>
        <w:rPr>
          <w:rFonts w:hint="eastAsia"/>
          <w:bCs/>
        </w:rPr>
        <w:t>540m</w:t>
      </w:r>
      <w:r>
        <w:rPr>
          <w:rFonts w:hint="eastAsia"/>
          <w:bCs/>
          <w:vertAlign w:val="superscript"/>
        </w:rPr>
        <w:t>2</w:t>
      </w:r>
      <w:r>
        <w:rPr>
          <w:rFonts w:hint="eastAsia"/>
          <w:bCs/>
        </w:rPr>
        <w:t>；</w:t>
      </w:r>
    </w:p>
    <w:p w:rsidR="0023628E" w:rsidRDefault="00987DC2">
      <w:pPr>
        <w:pStyle w:val="5"/>
        <w:ind w:left="420"/>
        <w:rPr>
          <w:rFonts w:asciiTheme="minorHAnsi" w:hAnsiTheme="minorHAnsi"/>
        </w:rPr>
      </w:pPr>
      <w:r>
        <w:rPr>
          <w:rFonts w:asciiTheme="minorHAnsi" w:hAnsiTheme="minorHAnsi" w:hint="eastAsia"/>
        </w:rPr>
        <w:t>48</w:t>
      </w:r>
      <w:r>
        <w:rPr>
          <w:rFonts w:asciiTheme="minorHAnsi" w:hAnsiTheme="minorHAnsi" w:hint="eastAsia"/>
        </w:rPr>
        <w:t>班</w:t>
      </w:r>
      <w:r>
        <w:rPr>
          <w:rFonts w:hint="eastAsia"/>
        </w:rPr>
        <w:t>小学</w:t>
      </w:r>
      <w:r>
        <w:rPr>
          <w:rFonts w:asciiTheme="minorHAnsi" w:hAnsiTheme="minorHAnsi" w:hint="eastAsia"/>
        </w:rPr>
        <w:t>多功能厅使用面积不宜低于</w:t>
      </w:r>
      <w:r>
        <w:rPr>
          <w:rFonts w:asciiTheme="minorHAnsi" w:hAnsiTheme="minorHAnsi" w:hint="eastAsia"/>
        </w:rPr>
        <w:t>360m</w:t>
      </w:r>
      <w:r>
        <w:rPr>
          <w:rFonts w:asciiTheme="minorHAnsi" w:hAnsiTheme="minorHAnsi" w:hint="eastAsia"/>
          <w:vertAlign w:val="superscript"/>
        </w:rPr>
        <w:t>2</w:t>
      </w:r>
      <w:r>
        <w:rPr>
          <w:rFonts w:asciiTheme="minorHAnsi" w:hAnsiTheme="minorHAnsi" w:hint="eastAsia"/>
        </w:rPr>
        <w:t>；</w:t>
      </w:r>
      <w:r>
        <w:rPr>
          <w:rFonts w:asciiTheme="minorHAnsi" w:hAnsiTheme="minorHAnsi" w:hint="eastAsia"/>
        </w:rPr>
        <w:t>48</w:t>
      </w:r>
      <w:r>
        <w:rPr>
          <w:rFonts w:asciiTheme="minorHAnsi" w:hAnsiTheme="minorHAnsi" w:hint="eastAsia"/>
        </w:rPr>
        <w:t>班中学多功能厅使用面积不宜低于</w:t>
      </w:r>
      <w:r>
        <w:rPr>
          <w:rFonts w:asciiTheme="minorHAnsi" w:hAnsiTheme="minorHAnsi" w:hint="eastAsia"/>
        </w:rPr>
        <w:t>720m</w:t>
      </w:r>
      <w:r>
        <w:rPr>
          <w:rFonts w:asciiTheme="minorHAnsi" w:hAnsiTheme="minorHAnsi" w:hint="eastAsia"/>
          <w:vertAlign w:val="superscript"/>
        </w:rPr>
        <w:t>2</w:t>
      </w:r>
      <w:r>
        <w:rPr>
          <w:rFonts w:hint="eastAsia"/>
        </w:rPr>
        <w:t>。</w:t>
      </w:r>
    </w:p>
    <w:p w:rsidR="0023628E" w:rsidRDefault="00987DC2">
      <w:pPr>
        <w:pStyle w:val="5"/>
        <w:numPr>
          <w:ilvl w:val="0"/>
          <w:numId w:val="7"/>
        </w:numPr>
        <w:ind w:firstLineChars="0"/>
      </w:pPr>
      <w:r>
        <w:rPr>
          <w:rFonts w:hint="eastAsia"/>
        </w:rPr>
        <w:t>教学用房应预留空调内外机位，与外立面风格协调，并考虑室外机可能产生的噪音、劲风等影响。</w:t>
      </w:r>
    </w:p>
    <w:p w:rsidR="0023628E" w:rsidRDefault="00987DC2">
      <w:pPr>
        <w:pStyle w:val="5"/>
        <w:numPr>
          <w:ilvl w:val="0"/>
          <w:numId w:val="7"/>
        </w:numPr>
        <w:ind w:firstLineChars="0"/>
      </w:pPr>
      <w:r>
        <w:rPr>
          <w:rFonts w:hint="eastAsia"/>
        </w:rPr>
        <w:t>普通教室应配置学生储物柜，应设置独立的清洁间或清洁阳台。</w:t>
      </w:r>
    </w:p>
    <w:p w:rsidR="0023628E" w:rsidRDefault="00987DC2">
      <w:pPr>
        <w:pStyle w:val="5"/>
        <w:numPr>
          <w:ilvl w:val="0"/>
          <w:numId w:val="7"/>
        </w:numPr>
        <w:ind w:firstLineChars="0"/>
      </w:pPr>
      <w:r>
        <w:rPr>
          <w:rFonts w:hint="eastAsia"/>
        </w:rPr>
        <w:t>音乐教室、舞蹈教室等功能教室墙面及顶棚应采取吸声措施，门窗及楼面应隔声。</w:t>
      </w:r>
    </w:p>
    <w:p w:rsidR="0023628E" w:rsidRDefault="00987DC2">
      <w:pPr>
        <w:pStyle w:val="5"/>
        <w:numPr>
          <w:ilvl w:val="0"/>
          <w:numId w:val="7"/>
        </w:numPr>
        <w:ind w:firstLineChars="0"/>
      </w:pPr>
      <w:r>
        <w:rPr>
          <w:rFonts w:ascii="Calibri" w:hAnsi="Calibri" w:cs="Times New Roman" w:hint="eastAsia"/>
          <w:szCs w:val="24"/>
        </w:rPr>
        <w:t>心理教室应集中设置并相对隐私。</w:t>
      </w:r>
    </w:p>
    <w:p w:rsidR="0023628E" w:rsidRDefault="00987DC2">
      <w:pPr>
        <w:pStyle w:val="5"/>
        <w:numPr>
          <w:ilvl w:val="0"/>
          <w:numId w:val="7"/>
        </w:numPr>
        <w:ind w:firstLineChars="0"/>
      </w:pPr>
      <w:r>
        <w:rPr>
          <w:rFonts w:hint="eastAsia"/>
        </w:rPr>
        <w:t>教学用房楼梯间应有天然采光和自然通风。</w:t>
      </w:r>
    </w:p>
    <w:p w:rsidR="0023628E" w:rsidRDefault="00987DC2">
      <w:pPr>
        <w:pStyle w:val="5"/>
        <w:numPr>
          <w:ilvl w:val="0"/>
          <w:numId w:val="7"/>
        </w:numPr>
        <w:ind w:firstLineChars="0"/>
      </w:pPr>
      <w:r>
        <w:rPr>
          <w:rFonts w:hint="eastAsia"/>
        </w:rPr>
        <w:t>除首层及顶层外，教学楼疏散楼梯在中间层的楼梯平台与梯段接口处宜设置缓冲空间，缓冲空间的宽度不宜小于梯段宽度。</w:t>
      </w:r>
    </w:p>
    <w:p w:rsidR="0023628E" w:rsidRDefault="00987DC2">
      <w:pPr>
        <w:pStyle w:val="5"/>
        <w:numPr>
          <w:ilvl w:val="0"/>
          <w:numId w:val="7"/>
        </w:numPr>
        <w:ind w:firstLineChars="0"/>
        <w:rPr>
          <w:lang w:val="el-GR"/>
        </w:rPr>
      </w:pPr>
      <w:r>
        <w:rPr>
          <w:rFonts w:hint="eastAsia"/>
        </w:rPr>
        <w:t>学生集中使用的楼梯踏步上应标注左右分流的标线。</w:t>
      </w:r>
    </w:p>
    <w:p w:rsidR="0023628E" w:rsidRDefault="00987DC2">
      <w:pPr>
        <w:pStyle w:val="5"/>
        <w:numPr>
          <w:ilvl w:val="0"/>
          <w:numId w:val="7"/>
        </w:numPr>
        <w:ind w:firstLineChars="0"/>
        <w:rPr>
          <w:lang w:val="el-GR"/>
        </w:rPr>
      </w:pPr>
      <w:r>
        <w:rPr>
          <w:rFonts w:hint="eastAsia"/>
          <w:lang w:val="el-GR"/>
        </w:rPr>
        <w:t>校园临空栏板宜使用实体栏板，栏板高度不应低于</w:t>
      </w:r>
      <w:r>
        <w:rPr>
          <w:rFonts w:hint="eastAsia"/>
          <w:lang w:val="el-GR"/>
        </w:rPr>
        <w:t>1.</w:t>
      </w:r>
      <w:r>
        <w:rPr>
          <w:rFonts w:hint="eastAsia"/>
        </w:rPr>
        <w:t>2m</w:t>
      </w:r>
      <w:r>
        <w:rPr>
          <w:rFonts w:hint="eastAsia"/>
          <w:lang w:val="el-GR"/>
        </w:rPr>
        <w:t>。</w:t>
      </w:r>
    </w:p>
    <w:p w:rsidR="0023628E" w:rsidRDefault="00987DC2">
      <w:pPr>
        <w:pStyle w:val="5"/>
        <w:numPr>
          <w:ilvl w:val="0"/>
          <w:numId w:val="7"/>
        </w:numPr>
        <w:ind w:firstLineChars="0"/>
        <w:rPr>
          <w:lang w:val="el-GR"/>
        </w:rPr>
      </w:pPr>
      <w:r>
        <w:rPr>
          <w:rFonts w:hint="eastAsia"/>
          <w:lang w:val="el-GR"/>
        </w:rPr>
        <w:t>教室临空窗台的高度不应低于</w:t>
      </w:r>
      <w:r>
        <w:t>0.9m</w:t>
      </w:r>
      <w:r>
        <w:rPr>
          <w:rFonts w:hint="eastAsia"/>
        </w:rPr>
        <w:t>，并应在距地面完成面以上</w:t>
      </w:r>
      <w:r>
        <w:t>1.2m</w:t>
      </w:r>
      <w:r>
        <w:rPr>
          <w:rFonts w:hint="eastAsia"/>
        </w:rPr>
        <w:t>范围内采取有效的安全防护措施。</w:t>
      </w:r>
    </w:p>
    <w:p w:rsidR="0023628E" w:rsidRDefault="00987DC2">
      <w:pPr>
        <w:pStyle w:val="5"/>
        <w:numPr>
          <w:ilvl w:val="0"/>
          <w:numId w:val="7"/>
        </w:numPr>
        <w:ind w:firstLineChars="0"/>
      </w:pPr>
      <w:r>
        <w:rPr>
          <w:rFonts w:hint="eastAsia"/>
        </w:rPr>
        <w:t>公共走道的窗扇开启时不应影响人员通行，开启扇下缘距走道地面高度不应低于</w:t>
      </w:r>
      <w:r>
        <w:t>2.0m</w:t>
      </w:r>
      <w:r>
        <w:rPr>
          <w:rFonts w:hint="eastAsia"/>
        </w:rPr>
        <w:t>。</w:t>
      </w:r>
    </w:p>
    <w:p w:rsidR="0023628E" w:rsidRDefault="00987DC2">
      <w:pPr>
        <w:pStyle w:val="5"/>
        <w:numPr>
          <w:ilvl w:val="0"/>
          <w:numId w:val="7"/>
        </w:numPr>
        <w:ind w:firstLineChars="0"/>
      </w:pPr>
      <w:r>
        <w:rPr>
          <w:rFonts w:hint="eastAsia"/>
        </w:rPr>
        <w:t>教学用房主要通道应避免</w:t>
      </w:r>
      <w:r>
        <w:rPr>
          <w:rFonts w:hint="eastAsia"/>
        </w:rPr>
        <w:t>3</w:t>
      </w:r>
      <w:r>
        <w:rPr>
          <w:rFonts w:hint="eastAsia"/>
        </w:rPr>
        <w:t>级以下台阶，主要通道宜设置坡道处理高差。</w:t>
      </w:r>
    </w:p>
    <w:p w:rsidR="0023628E" w:rsidRDefault="00987DC2">
      <w:pPr>
        <w:pStyle w:val="5"/>
        <w:numPr>
          <w:ilvl w:val="0"/>
          <w:numId w:val="7"/>
        </w:numPr>
        <w:ind w:firstLineChars="0"/>
        <w:rPr>
          <w:lang w:val="el-GR"/>
        </w:rPr>
      </w:pPr>
      <w:r>
        <w:rPr>
          <w:rFonts w:hint="eastAsia"/>
        </w:rPr>
        <w:t>禁止</w:t>
      </w:r>
      <w:r>
        <w:rPr>
          <w:rFonts w:hint="eastAsia"/>
          <w:lang w:val="el-GR"/>
        </w:rPr>
        <w:t>在二层及以上采用玻璃幕墙。</w:t>
      </w:r>
    </w:p>
    <w:p w:rsidR="0023628E" w:rsidRDefault="00987DC2">
      <w:pPr>
        <w:pStyle w:val="5"/>
        <w:numPr>
          <w:ilvl w:val="0"/>
          <w:numId w:val="7"/>
        </w:numPr>
        <w:ind w:firstLineChars="0"/>
      </w:pPr>
      <w:r>
        <w:rPr>
          <w:rFonts w:hint="eastAsia"/>
        </w:rPr>
        <w:t>较大噪音源附近的学校，应采用隔声降噪措施，达到国家相关规范要求。</w:t>
      </w:r>
    </w:p>
    <w:p w:rsidR="0023628E" w:rsidRDefault="00987DC2">
      <w:pPr>
        <w:pStyle w:val="5"/>
        <w:widowControl/>
        <w:numPr>
          <w:ilvl w:val="0"/>
          <w:numId w:val="7"/>
        </w:numPr>
        <w:ind w:firstLineChars="0"/>
        <w:jc w:val="left"/>
        <w:rPr>
          <w:bCs/>
        </w:rPr>
      </w:pPr>
      <w:r>
        <w:rPr>
          <w:rFonts w:hint="eastAsia"/>
        </w:rPr>
        <w:t>外走廊应设置足够数量的地漏，宜设置排水浅沟防止积水，应充分考虑走廊楼地面找坡后与室内门洞口楼地面的高差。</w:t>
      </w:r>
    </w:p>
    <w:p w:rsidR="0023628E" w:rsidRDefault="00987DC2">
      <w:pPr>
        <w:pStyle w:val="2"/>
        <w:spacing w:before="312" w:after="312"/>
        <w:ind w:left="210" w:right="210"/>
      </w:pPr>
      <w:bookmarkStart w:id="33" w:name="_Toc41926725"/>
      <w:bookmarkStart w:id="34" w:name="_Toc25669186"/>
      <w:bookmarkStart w:id="35" w:name="_Toc41928770"/>
      <w:bookmarkStart w:id="36" w:name="_Toc24898217"/>
      <w:bookmarkStart w:id="37" w:name="_Toc41939813"/>
      <w:r>
        <w:rPr>
          <w:rFonts w:hint="eastAsia"/>
        </w:rPr>
        <w:t>行政办公用房和生活服务用房</w:t>
      </w:r>
      <w:bookmarkEnd w:id="33"/>
      <w:bookmarkEnd w:id="34"/>
      <w:bookmarkEnd w:id="35"/>
      <w:bookmarkEnd w:id="36"/>
      <w:bookmarkEnd w:id="37"/>
    </w:p>
    <w:p w:rsidR="0023628E" w:rsidRDefault="00987DC2">
      <w:pPr>
        <w:pStyle w:val="5"/>
        <w:numPr>
          <w:ilvl w:val="0"/>
          <w:numId w:val="8"/>
        </w:numPr>
        <w:ind w:firstLineChars="0"/>
      </w:pPr>
      <w:r>
        <w:rPr>
          <w:rFonts w:hint="eastAsia"/>
        </w:rPr>
        <w:t>普通教室附近应设置教师办公室。</w:t>
      </w:r>
    </w:p>
    <w:p w:rsidR="0023628E" w:rsidRDefault="00987DC2">
      <w:pPr>
        <w:pStyle w:val="5"/>
        <w:numPr>
          <w:ilvl w:val="0"/>
          <w:numId w:val="8"/>
        </w:numPr>
        <w:ind w:firstLineChars="0"/>
      </w:pPr>
      <w:r>
        <w:rPr>
          <w:rFonts w:hint="eastAsia"/>
        </w:rPr>
        <w:t>学生公寓应预留空调内外机位。</w:t>
      </w:r>
    </w:p>
    <w:p w:rsidR="0023628E" w:rsidRDefault="00987DC2">
      <w:pPr>
        <w:pStyle w:val="5"/>
        <w:numPr>
          <w:ilvl w:val="0"/>
          <w:numId w:val="8"/>
        </w:numPr>
        <w:ind w:firstLineChars="0"/>
      </w:pPr>
      <w:r>
        <w:rPr>
          <w:rFonts w:hint="eastAsia"/>
        </w:rPr>
        <w:t>食堂不应与教学用房合并设置，不宜与宿舍合并设置，宜设在校园的下风向。</w:t>
      </w:r>
    </w:p>
    <w:p w:rsidR="0023628E" w:rsidRDefault="00987DC2">
      <w:pPr>
        <w:pStyle w:val="5"/>
        <w:numPr>
          <w:ilvl w:val="0"/>
          <w:numId w:val="8"/>
        </w:numPr>
        <w:ind w:firstLineChars="0"/>
      </w:pPr>
      <w:r>
        <w:rPr>
          <w:rFonts w:hint="eastAsia"/>
        </w:rPr>
        <w:t>食堂应实现明厨亮灶，并满足市场监管部门的相关要求。</w:t>
      </w:r>
    </w:p>
    <w:p w:rsidR="0023628E" w:rsidRDefault="00987DC2">
      <w:pPr>
        <w:pStyle w:val="5"/>
        <w:numPr>
          <w:ilvl w:val="0"/>
          <w:numId w:val="8"/>
        </w:numPr>
        <w:ind w:firstLineChars="0"/>
      </w:pPr>
      <w:r>
        <w:rPr>
          <w:rFonts w:hint="eastAsia"/>
        </w:rPr>
        <w:t>食堂就餐区座位数宜满足不少于</w:t>
      </w:r>
      <w:r>
        <w:rPr>
          <w:rFonts w:hint="eastAsia"/>
        </w:rPr>
        <w:t>6</w:t>
      </w:r>
      <w:r>
        <w:t>0</w:t>
      </w:r>
      <w:r>
        <w:rPr>
          <w:rFonts w:hint="eastAsia"/>
        </w:rPr>
        <w:t>%</w:t>
      </w:r>
      <w:r>
        <w:rPr>
          <w:rFonts w:hint="eastAsia"/>
        </w:rPr>
        <w:t>学生同时就餐的要求。</w:t>
      </w:r>
    </w:p>
    <w:p w:rsidR="0023628E" w:rsidRDefault="00987DC2">
      <w:pPr>
        <w:pStyle w:val="5"/>
        <w:numPr>
          <w:ilvl w:val="0"/>
          <w:numId w:val="8"/>
        </w:numPr>
        <w:ind w:firstLineChars="0"/>
      </w:pPr>
      <w:r>
        <w:rPr>
          <w:rFonts w:hint="eastAsia"/>
        </w:rPr>
        <w:t>卫生间蹲位数及小便斗数应按同层教学班数测算，小学卫生间蹲位宜平入。</w:t>
      </w:r>
    </w:p>
    <w:p w:rsidR="0023628E" w:rsidRDefault="00987DC2">
      <w:pPr>
        <w:pStyle w:val="5"/>
        <w:numPr>
          <w:ilvl w:val="0"/>
          <w:numId w:val="8"/>
        </w:numPr>
        <w:ind w:firstLineChars="0"/>
      </w:pPr>
      <w:r>
        <w:rPr>
          <w:rFonts w:hint="eastAsia"/>
        </w:rPr>
        <w:lastRenderedPageBreak/>
        <w:t>卫生间布置应有自然采光和通风，且兼顾私密性，窗户宜采用百叶窗</w:t>
      </w:r>
      <w:r>
        <w:rPr>
          <w:rFonts w:hint="eastAsia"/>
        </w:rPr>
        <w:t>+</w:t>
      </w:r>
      <w:r>
        <w:rPr>
          <w:rFonts w:hint="eastAsia"/>
        </w:rPr>
        <w:t>玻璃窗的方式。</w:t>
      </w:r>
    </w:p>
    <w:p w:rsidR="0023628E" w:rsidRDefault="00987DC2">
      <w:pPr>
        <w:pStyle w:val="5"/>
        <w:numPr>
          <w:ilvl w:val="0"/>
          <w:numId w:val="8"/>
        </w:numPr>
        <w:ind w:firstLineChars="0"/>
      </w:pPr>
      <w:r>
        <w:rPr>
          <w:rFonts w:hint="eastAsia"/>
        </w:rPr>
        <w:t>垃圾用房应设置在后勤出入车行道附近，预留上下水及电源。</w:t>
      </w:r>
    </w:p>
    <w:p w:rsidR="0023628E" w:rsidRDefault="00987DC2">
      <w:pPr>
        <w:pStyle w:val="5"/>
        <w:numPr>
          <w:ilvl w:val="0"/>
          <w:numId w:val="8"/>
        </w:numPr>
        <w:ind w:firstLineChars="0"/>
      </w:pPr>
      <w:r>
        <w:rPr>
          <w:rFonts w:hint="eastAsia"/>
        </w:rPr>
        <w:t>门卫室应设置岗位间、休息间、监控室，消防控制室可结合门卫室设置。</w:t>
      </w:r>
    </w:p>
    <w:p w:rsidR="0023628E" w:rsidRDefault="0023628E">
      <w:pPr>
        <w:pStyle w:val="af"/>
        <w:ind w:firstLine="400"/>
        <w:rPr>
          <w:lang w:val="en-US"/>
        </w:rPr>
      </w:pPr>
    </w:p>
    <w:p w:rsidR="0023628E" w:rsidRDefault="00987DC2">
      <w:pPr>
        <w:pStyle w:val="2"/>
        <w:spacing w:before="312" w:after="312"/>
        <w:ind w:left="210" w:right="210"/>
      </w:pPr>
      <w:bookmarkStart w:id="38" w:name="_Toc25669187"/>
      <w:bookmarkStart w:id="39" w:name="_Toc41939814"/>
      <w:bookmarkStart w:id="40" w:name="_Toc524618570"/>
      <w:bookmarkStart w:id="41" w:name="_Toc41926726"/>
      <w:bookmarkStart w:id="42" w:name="_Toc524618524"/>
      <w:bookmarkStart w:id="43" w:name="_Toc41928771"/>
      <w:bookmarkStart w:id="44" w:name="_Toc24898218"/>
      <w:r>
        <w:rPr>
          <w:rFonts w:hint="eastAsia"/>
        </w:rPr>
        <w:t>运动场地</w:t>
      </w:r>
      <w:bookmarkStart w:id="45" w:name="_Toc24898219"/>
      <w:bookmarkEnd w:id="38"/>
      <w:bookmarkEnd w:id="39"/>
      <w:bookmarkEnd w:id="40"/>
      <w:bookmarkEnd w:id="41"/>
      <w:bookmarkEnd w:id="42"/>
      <w:bookmarkEnd w:id="43"/>
      <w:bookmarkEnd w:id="44"/>
      <w:bookmarkEnd w:id="45"/>
    </w:p>
    <w:p w:rsidR="0023628E" w:rsidRDefault="00987DC2">
      <w:pPr>
        <w:pStyle w:val="5"/>
        <w:numPr>
          <w:ilvl w:val="0"/>
          <w:numId w:val="9"/>
        </w:numPr>
        <w:ind w:firstLineChars="0"/>
      </w:pPr>
      <w:r>
        <w:rPr>
          <w:rFonts w:hint="eastAsia"/>
        </w:rPr>
        <w:t>运动场应根据班数不低于以下标准配置：</w:t>
      </w:r>
    </w:p>
    <w:p w:rsidR="0023628E" w:rsidRDefault="00987DC2">
      <w:pPr>
        <w:pStyle w:val="5"/>
        <w:ind w:leftChars="400" w:left="840" w:firstLineChars="0" w:firstLine="0"/>
      </w:pPr>
      <w:r>
        <w:t>24</w:t>
      </w:r>
      <w:r>
        <w:rPr>
          <w:rFonts w:hint="eastAsia"/>
        </w:rPr>
        <w:t>班小学设</w:t>
      </w:r>
      <w:r>
        <w:t>200m</w:t>
      </w:r>
      <w:r>
        <w:rPr>
          <w:rFonts w:hint="eastAsia"/>
        </w:rPr>
        <w:t>环形田径场，</w:t>
      </w:r>
      <w:r>
        <w:t>24</w:t>
      </w:r>
      <w:r>
        <w:rPr>
          <w:rFonts w:hint="eastAsia"/>
        </w:rPr>
        <w:t>班中学设</w:t>
      </w:r>
      <w:r>
        <w:t>300m</w:t>
      </w:r>
      <w:r>
        <w:rPr>
          <w:rFonts w:hint="eastAsia"/>
        </w:rPr>
        <w:t>环形田径场；</w:t>
      </w:r>
    </w:p>
    <w:p w:rsidR="0023628E" w:rsidRDefault="00987DC2">
      <w:pPr>
        <w:pStyle w:val="5"/>
        <w:ind w:leftChars="400" w:left="840" w:firstLineChars="0" w:firstLine="0"/>
      </w:pPr>
      <w:r>
        <w:t>36</w:t>
      </w:r>
      <w:r>
        <w:rPr>
          <w:rFonts w:hint="eastAsia"/>
        </w:rPr>
        <w:t>班小学设</w:t>
      </w:r>
      <w:r>
        <w:t>300m</w:t>
      </w:r>
      <w:r>
        <w:rPr>
          <w:rFonts w:hint="eastAsia"/>
        </w:rPr>
        <w:t>环形田径场，</w:t>
      </w:r>
      <w:r>
        <w:t>36</w:t>
      </w:r>
      <w:r>
        <w:rPr>
          <w:rFonts w:hint="eastAsia"/>
        </w:rPr>
        <w:t>班中学设</w:t>
      </w:r>
      <w:r>
        <w:t>300m</w:t>
      </w:r>
      <w:r>
        <w:rPr>
          <w:rFonts w:hint="eastAsia"/>
        </w:rPr>
        <w:t>环形田径场；</w:t>
      </w:r>
    </w:p>
    <w:p w:rsidR="0023628E" w:rsidRDefault="00987DC2">
      <w:pPr>
        <w:pStyle w:val="5"/>
        <w:ind w:leftChars="400" w:left="840" w:firstLineChars="0" w:firstLine="0"/>
      </w:pPr>
      <w:r>
        <w:t>48</w:t>
      </w:r>
      <w:r>
        <w:rPr>
          <w:rFonts w:hint="eastAsia"/>
        </w:rPr>
        <w:t>班小学设</w:t>
      </w:r>
      <w:r>
        <w:t>400m</w:t>
      </w:r>
      <w:r>
        <w:rPr>
          <w:rFonts w:hint="eastAsia"/>
        </w:rPr>
        <w:t>环形田径场，</w:t>
      </w:r>
      <w:r>
        <w:t>48</w:t>
      </w:r>
      <w:r>
        <w:rPr>
          <w:rFonts w:hint="eastAsia"/>
        </w:rPr>
        <w:t>班中学设</w:t>
      </w:r>
      <w:r>
        <w:t>400m</w:t>
      </w:r>
      <w:r>
        <w:rPr>
          <w:rFonts w:hint="eastAsia"/>
        </w:rPr>
        <w:t>环形田径场；</w:t>
      </w:r>
    </w:p>
    <w:p w:rsidR="0023628E" w:rsidRDefault="00987DC2">
      <w:pPr>
        <w:ind w:leftChars="200" w:left="420" w:firstLineChars="200" w:firstLine="420"/>
      </w:pPr>
      <w:r>
        <w:t>200m</w:t>
      </w:r>
      <w:r>
        <w:rPr>
          <w:rFonts w:hint="eastAsia"/>
        </w:rPr>
        <w:t>环形田径场应至少包括</w:t>
      </w:r>
      <w:r>
        <w:t>60m</w:t>
      </w:r>
      <w:r>
        <w:rPr>
          <w:rFonts w:hint="eastAsia"/>
        </w:rPr>
        <w:t>直跑道，</w:t>
      </w:r>
      <w:r>
        <w:t>300m</w:t>
      </w:r>
      <w:r>
        <w:rPr>
          <w:rFonts w:hint="eastAsia"/>
        </w:rPr>
        <w:t>及以上环形田径场应包括</w:t>
      </w:r>
      <w:r>
        <w:t>100m</w:t>
      </w:r>
      <w:r>
        <w:rPr>
          <w:rFonts w:hint="eastAsia"/>
        </w:rPr>
        <w:t>直跑道。</w:t>
      </w:r>
    </w:p>
    <w:p w:rsidR="0023628E" w:rsidRDefault="00987DC2">
      <w:pPr>
        <w:pStyle w:val="5"/>
        <w:numPr>
          <w:ilvl w:val="0"/>
          <w:numId w:val="9"/>
        </w:numPr>
        <w:ind w:firstLineChars="0"/>
      </w:pPr>
      <w:r>
        <w:rPr>
          <w:rFonts w:hint="eastAsia"/>
        </w:rPr>
        <w:t>运动场面层材料应达到国家、省、市最新规范和文件的要求。</w:t>
      </w:r>
    </w:p>
    <w:p w:rsidR="0023628E" w:rsidRDefault="00987DC2">
      <w:pPr>
        <w:pStyle w:val="5"/>
        <w:numPr>
          <w:ilvl w:val="0"/>
          <w:numId w:val="9"/>
        </w:numPr>
        <w:ind w:firstLineChars="0"/>
      </w:pPr>
      <w:r>
        <w:rPr>
          <w:rFonts w:hint="eastAsia"/>
        </w:rPr>
        <w:t>运动场应设置主席台，主席台面积不少于</w:t>
      </w:r>
      <w:r>
        <w:t>60</w:t>
      </w:r>
      <w:r>
        <w:rPr>
          <w:bCs/>
        </w:rPr>
        <w:t>m</w:t>
      </w:r>
      <w:r>
        <w:rPr>
          <w:bCs/>
          <w:vertAlign w:val="superscript"/>
        </w:rPr>
        <w:t>2</w:t>
      </w:r>
      <w:r>
        <w:rPr>
          <w:rFonts w:hint="eastAsia"/>
        </w:rPr>
        <w:t>，高度不高于</w:t>
      </w:r>
      <w:r>
        <w:t>0.7m</w:t>
      </w:r>
      <w:r>
        <w:rPr>
          <w:rFonts w:hint="eastAsia"/>
        </w:rPr>
        <w:t>。</w:t>
      </w:r>
    </w:p>
    <w:p w:rsidR="0023628E" w:rsidRDefault="00987DC2">
      <w:pPr>
        <w:pStyle w:val="5"/>
        <w:numPr>
          <w:ilvl w:val="0"/>
          <w:numId w:val="9"/>
        </w:numPr>
        <w:ind w:firstLineChars="0"/>
      </w:pPr>
      <w:r>
        <w:rPr>
          <w:rFonts w:hint="eastAsia"/>
        </w:rPr>
        <w:t>运动场宜设置</w:t>
      </w:r>
      <w:r>
        <w:t>LED</w:t>
      </w:r>
      <w:r>
        <w:rPr>
          <w:rFonts w:hint="eastAsia"/>
        </w:rPr>
        <w:t>显示屏，宜设置室外看台。</w:t>
      </w:r>
    </w:p>
    <w:p w:rsidR="0023628E" w:rsidRDefault="00987DC2">
      <w:pPr>
        <w:pStyle w:val="5"/>
        <w:numPr>
          <w:ilvl w:val="0"/>
          <w:numId w:val="9"/>
        </w:numPr>
        <w:ind w:firstLineChars="0"/>
      </w:pPr>
      <w:r>
        <w:rPr>
          <w:rFonts w:hint="eastAsia"/>
        </w:rPr>
        <w:t>风雨操场应设置标准篮球场，宜设置器材室、卫生间、淋浴间等辅助房间。</w:t>
      </w:r>
    </w:p>
    <w:p w:rsidR="0023628E" w:rsidRDefault="00987DC2">
      <w:pPr>
        <w:pStyle w:val="5"/>
        <w:numPr>
          <w:ilvl w:val="0"/>
          <w:numId w:val="9"/>
        </w:numPr>
        <w:ind w:firstLineChars="0"/>
      </w:pPr>
      <w:r>
        <w:rPr>
          <w:rFonts w:hint="eastAsia"/>
        </w:rPr>
        <w:t>体育器材室和体育教师办公室宜靠近运动场设置。</w:t>
      </w:r>
    </w:p>
    <w:p w:rsidR="0023628E" w:rsidRDefault="00987DC2">
      <w:pPr>
        <w:pStyle w:val="2"/>
        <w:spacing w:before="312" w:after="312"/>
        <w:ind w:left="210" w:right="210"/>
      </w:pPr>
      <w:bookmarkStart w:id="46" w:name="_Toc524618525"/>
      <w:bookmarkStart w:id="47" w:name="_Toc25669188"/>
      <w:bookmarkStart w:id="48" w:name="_Toc524618571"/>
      <w:bookmarkStart w:id="49" w:name="_Toc24898235"/>
      <w:bookmarkStart w:id="50" w:name="_Toc41926727"/>
      <w:bookmarkStart w:id="51" w:name="_Toc41928772"/>
      <w:bookmarkStart w:id="52" w:name="_Toc41939815"/>
      <w:r>
        <w:rPr>
          <w:rFonts w:hint="eastAsia"/>
        </w:rPr>
        <w:t>无障碍设计</w:t>
      </w:r>
      <w:bookmarkEnd w:id="46"/>
      <w:bookmarkEnd w:id="47"/>
      <w:bookmarkEnd w:id="48"/>
      <w:bookmarkEnd w:id="49"/>
      <w:bookmarkEnd w:id="50"/>
      <w:bookmarkEnd w:id="51"/>
      <w:bookmarkEnd w:id="52"/>
    </w:p>
    <w:p w:rsidR="0023628E" w:rsidRDefault="00987DC2">
      <w:pPr>
        <w:pStyle w:val="5"/>
        <w:numPr>
          <w:ilvl w:val="0"/>
          <w:numId w:val="10"/>
        </w:numPr>
        <w:ind w:firstLineChars="0"/>
      </w:pPr>
      <w:r>
        <w:rPr>
          <w:rFonts w:hint="eastAsia"/>
        </w:rPr>
        <w:t>建筑物主要出入口应为无障碍出入口，宜设置为平坡出入口。</w:t>
      </w:r>
    </w:p>
    <w:p w:rsidR="0023628E" w:rsidRDefault="00987DC2">
      <w:pPr>
        <w:pStyle w:val="5"/>
        <w:numPr>
          <w:ilvl w:val="0"/>
          <w:numId w:val="10"/>
        </w:numPr>
        <w:ind w:firstLineChars="0"/>
      </w:pPr>
      <w:r>
        <w:rPr>
          <w:rFonts w:hint="eastAsia"/>
        </w:rPr>
        <w:t>主要教学用房应设置无障碍电梯，宜采用智能控制。</w:t>
      </w:r>
    </w:p>
    <w:p w:rsidR="0023628E" w:rsidRDefault="00987DC2">
      <w:pPr>
        <w:pStyle w:val="5"/>
        <w:numPr>
          <w:ilvl w:val="0"/>
          <w:numId w:val="10"/>
        </w:numPr>
        <w:ind w:firstLineChars="0"/>
      </w:pPr>
      <w:r>
        <w:rPr>
          <w:rFonts w:hint="eastAsia"/>
        </w:rPr>
        <w:t>教学区宜每层设置无障碍厕位。</w:t>
      </w:r>
    </w:p>
    <w:p w:rsidR="0023628E" w:rsidRDefault="00987DC2">
      <w:pPr>
        <w:pStyle w:val="3"/>
      </w:pPr>
      <w:r>
        <w:rPr>
          <w:rFonts w:hint="eastAsia"/>
        </w:rPr>
        <w:br w:type="page"/>
      </w:r>
    </w:p>
    <w:p w:rsidR="0023628E" w:rsidRDefault="00987DC2">
      <w:pPr>
        <w:pStyle w:val="1"/>
        <w:spacing w:before="312" w:after="312"/>
      </w:pPr>
      <w:bookmarkStart w:id="53" w:name="_Toc25669189"/>
      <w:bookmarkStart w:id="54" w:name="_Toc524618527"/>
      <w:bookmarkStart w:id="55" w:name="_Toc24898236"/>
      <w:bookmarkStart w:id="56" w:name="_Toc41926728"/>
      <w:bookmarkStart w:id="57" w:name="_Toc524618573"/>
      <w:bookmarkStart w:id="58" w:name="_Toc41939816"/>
      <w:bookmarkStart w:id="59" w:name="_Toc41928773"/>
      <w:r>
        <w:rPr>
          <w:rFonts w:hint="eastAsia"/>
        </w:rPr>
        <w:lastRenderedPageBreak/>
        <w:t>结构</w:t>
      </w:r>
      <w:bookmarkEnd w:id="53"/>
      <w:bookmarkEnd w:id="54"/>
      <w:bookmarkEnd w:id="55"/>
      <w:bookmarkEnd w:id="56"/>
      <w:bookmarkEnd w:id="57"/>
      <w:r>
        <w:rPr>
          <w:rFonts w:hint="eastAsia"/>
        </w:rPr>
        <w:t>与设备</w:t>
      </w:r>
      <w:bookmarkEnd w:id="58"/>
      <w:bookmarkEnd w:id="59"/>
    </w:p>
    <w:p w:rsidR="0023628E" w:rsidRDefault="00987DC2">
      <w:pPr>
        <w:pStyle w:val="2"/>
        <w:spacing w:before="312" w:after="312"/>
        <w:ind w:left="210" w:right="210"/>
      </w:pPr>
      <w:bookmarkStart w:id="60" w:name="_Toc41939817"/>
      <w:bookmarkStart w:id="61" w:name="_Toc41928774"/>
      <w:r>
        <w:rPr>
          <w:rFonts w:hint="eastAsia"/>
        </w:rPr>
        <w:t>结构</w:t>
      </w:r>
      <w:bookmarkEnd w:id="60"/>
      <w:bookmarkEnd w:id="61"/>
    </w:p>
    <w:p w:rsidR="0023628E" w:rsidRDefault="00987DC2">
      <w:pPr>
        <w:pStyle w:val="5"/>
        <w:numPr>
          <w:ilvl w:val="0"/>
          <w:numId w:val="11"/>
        </w:numPr>
        <w:ind w:firstLineChars="0"/>
      </w:pPr>
      <w:r>
        <w:rPr>
          <w:rFonts w:hint="eastAsia"/>
        </w:rPr>
        <w:t>主体结构设计应严格按照国家现行有关规范、标准执行。</w:t>
      </w:r>
    </w:p>
    <w:p w:rsidR="0023628E" w:rsidRDefault="00987DC2">
      <w:pPr>
        <w:pStyle w:val="5"/>
        <w:numPr>
          <w:ilvl w:val="0"/>
          <w:numId w:val="11"/>
        </w:numPr>
        <w:ind w:firstLineChars="0"/>
      </w:pPr>
      <w:r>
        <w:rPr>
          <w:rFonts w:hint="eastAsia"/>
        </w:rPr>
        <w:t>新建中小学校房建工程项目可优先采用减隔震技术。</w:t>
      </w:r>
    </w:p>
    <w:p w:rsidR="0023628E" w:rsidRDefault="00987DC2">
      <w:pPr>
        <w:pStyle w:val="5"/>
        <w:numPr>
          <w:ilvl w:val="0"/>
          <w:numId w:val="11"/>
        </w:numPr>
        <w:ind w:firstLineChars="0"/>
      </w:pPr>
      <w:r>
        <w:rPr>
          <w:rFonts w:hint="eastAsia"/>
        </w:rPr>
        <w:t>主要建筑的结构形式，应考虑使用的灵活性和改造的可能性。</w:t>
      </w:r>
    </w:p>
    <w:p w:rsidR="0023628E" w:rsidRDefault="00987DC2">
      <w:pPr>
        <w:pStyle w:val="5"/>
        <w:numPr>
          <w:ilvl w:val="0"/>
          <w:numId w:val="11"/>
        </w:numPr>
        <w:ind w:firstLineChars="0"/>
      </w:pPr>
      <w:r>
        <w:t>不应采用形体特别不规则的建筑</w:t>
      </w:r>
      <w:r>
        <w:t>,</w:t>
      </w:r>
      <w:r>
        <w:t>特别不规则建筑界定参照现行四川省超限建筑工程界定标准执行。</w:t>
      </w:r>
    </w:p>
    <w:p w:rsidR="0023628E" w:rsidRDefault="00987DC2">
      <w:pPr>
        <w:pStyle w:val="2"/>
        <w:spacing w:before="312" w:after="312"/>
        <w:ind w:left="210" w:right="210"/>
      </w:pPr>
      <w:bookmarkStart w:id="62" w:name="_Toc41928775"/>
      <w:bookmarkStart w:id="63" w:name="_Toc41939818"/>
      <w:bookmarkStart w:id="64" w:name="_Toc41926730"/>
      <w:bookmarkStart w:id="65" w:name="_Toc9590"/>
      <w:bookmarkStart w:id="66" w:name="_Toc524618528"/>
      <w:bookmarkStart w:id="67" w:name="_Toc524618574"/>
      <w:bookmarkStart w:id="68" w:name="_Toc25669190"/>
      <w:bookmarkStart w:id="69" w:name="_Toc24898237"/>
      <w:r>
        <w:rPr>
          <w:rFonts w:hint="eastAsia"/>
        </w:rPr>
        <w:t>电气</w:t>
      </w:r>
      <w:bookmarkEnd w:id="62"/>
      <w:bookmarkEnd w:id="63"/>
      <w:bookmarkEnd w:id="64"/>
    </w:p>
    <w:p w:rsidR="00435FF9" w:rsidRDefault="00435FF9" w:rsidP="00435FF9">
      <w:pPr>
        <w:pStyle w:val="5"/>
        <w:numPr>
          <w:ilvl w:val="0"/>
          <w:numId w:val="12"/>
        </w:numPr>
        <w:ind w:firstLineChars="0"/>
      </w:pPr>
      <w:bookmarkStart w:id="70" w:name="_Toc25082624"/>
      <w:bookmarkStart w:id="71" w:name="_Toc25082981"/>
      <w:bookmarkStart w:id="72" w:name="_Toc524618596"/>
      <w:bookmarkStart w:id="73" w:name="_Toc41928776"/>
      <w:bookmarkStart w:id="74" w:name="_Toc12251"/>
      <w:bookmarkStart w:id="75" w:name="_Toc524618550"/>
      <w:bookmarkStart w:id="76" w:name="_Toc41926731"/>
      <w:bookmarkStart w:id="77" w:name="_Toc41939819"/>
      <w:bookmarkStart w:id="78" w:name="_Toc24898239"/>
      <w:bookmarkStart w:id="79" w:name="_Toc25669218"/>
      <w:bookmarkStart w:id="80" w:name="_Toc524618597"/>
      <w:bookmarkStart w:id="81" w:name="_Toc524618551"/>
      <w:bookmarkEnd w:id="65"/>
      <w:bookmarkEnd w:id="66"/>
      <w:bookmarkEnd w:id="67"/>
      <w:bookmarkEnd w:id="68"/>
      <w:bookmarkEnd w:id="69"/>
      <w:bookmarkEnd w:id="70"/>
      <w:bookmarkEnd w:id="71"/>
      <w:r>
        <w:rPr>
          <w:rFonts w:hint="eastAsia"/>
        </w:rPr>
        <w:t>强、弱电建设标准</w:t>
      </w:r>
    </w:p>
    <w:p w:rsidR="00435FF9" w:rsidRDefault="00435FF9" w:rsidP="00435FF9">
      <w:pPr>
        <w:pStyle w:val="5"/>
        <w:numPr>
          <w:ilvl w:val="0"/>
          <w:numId w:val="13"/>
        </w:numPr>
        <w:ind w:leftChars="200" w:left="840" w:firstLineChars="0"/>
      </w:pPr>
      <w:r>
        <w:rPr>
          <w:rFonts w:hint="eastAsia"/>
        </w:rPr>
        <w:t>配电</w:t>
      </w:r>
    </w:p>
    <w:p w:rsidR="00435FF9" w:rsidRPr="00262DB9" w:rsidRDefault="00435FF9" w:rsidP="00435FF9">
      <w:pPr>
        <w:pStyle w:val="5"/>
        <w:numPr>
          <w:ilvl w:val="0"/>
          <w:numId w:val="14"/>
        </w:numPr>
        <w:ind w:firstLineChars="0"/>
      </w:pPr>
      <w:r w:rsidRPr="00262DB9">
        <w:rPr>
          <w:rFonts w:hint="eastAsia"/>
        </w:rPr>
        <w:t>采用</w:t>
      </w:r>
      <w:r w:rsidRPr="00262DB9">
        <w:rPr>
          <w:rFonts w:cs="Calibri"/>
        </w:rPr>
        <w:t>10kV</w:t>
      </w:r>
      <w:r w:rsidRPr="00262DB9">
        <w:rPr>
          <w:rFonts w:hint="eastAsia"/>
        </w:rPr>
        <w:t>高压作为电源进线，有特殊需求的学校（如作为中、高考考点的学校等）宜采用两路高压供电；无特殊需求的学校，宜采用柴油发电机作为备用电源。</w:t>
      </w:r>
    </w:p>
    <w:p w:rsidR="00435FF9" w:rsidRDefault="00435FF9" w:rsidP="00435FF9">
      <w:pPr>
        <w:pStyle w:val="5"/>
        <w:numPr>
          <w:ilvl w:val="0"/>
          <w:numId w:val="14"/>
        </w:numPr>
        <w:ind w:firstLineChars="0"/>
        <w:rPr>
          <w:bCs/>
        </w:rPr>
      </w:pPr>
      <w:r>
        <w:rPr>
          <w:rFonts w:hint="eastAsia"/>
          <w:bCs/>
        </w:rPr>
        <w:t>总电源应独立计量，优先采用节能型干式变压器，设置在地下室配电房内，无条件的中、小学可采用室外箱变，安装在人员较少的安全位置，并应做好安全防护措施。</w:t>
      </w:r>
    </w:p>
    <w:p w:rsidR="00435FF9" w:rsidRDefault="00435FF9" w:rsidP="00435FF9">
      <w:pPr>
        <w:pStyle w:val="5"/>
        <w:numPr>
          <w:ilvl w:val="0"/>
          <w:numId w:val="14"/>
        </w:numPr>
        <w:ind w:firstLineChars="0"/>
        <w:rPr>
          <w:bCs/>
        </w:rPr>
      </w:pPr>
      <w:r>
        <w:rPr>
          <w:rFonts w:ascii="宋体" w:hAnsi="宋体" w:hint="eastAsia"/>
          <w:bCs/>
          <w:kern w:val="0"/>
        </w:rPr>
        <w:t>非机动车库应设置电动自行车充电装置，变压器应预留电动汽车充电负荷，</w:t>
      </w:r>
      <w:r>
        <w:rPr>
          <w:rFonts w:hint="eastAsia"/>
          <w:bCs/>
        </w:rPr>
        <w:t>应设置停车库管理系统</w:t>
      </w:r>
      <w:r>
        <w:rPr>
          <w:rFonts w:ascii="宋体" w:hAnsi="宋体" w:hint="eastAsia"/>
        </w:rPr>
        <w:t>。</w:t>
      </w:r>
    </w:p>
    <w:p w:rsidR="00435FF9" w:rsidRDefault="00435FF9" w:rsidP="00435FF9">
      <w:pPr>
        <w:pStyle w:val="5"/>
        <w:numPr>
          <w:ilvl w:val="0"/>
          <w:numId w:val="13"/>
        </w:numPr>
        <w:ind w:leftChars="200" w:left="840" w:firstLineChars="0"/>
      </w:pPr>
      <w:r>
        <w:rPr>
          <w:rFonts w:hint="eastAsia"/>
        </w:rPr>
        <w:t>照明</w:t>
      </w:r>
    </w:p>
    <w:p w:rsidR="00435FF9" w:rsidRDefault="00435FF9" w:rsidP="00435FF9">
      <w:pPr>
        <w:pStyle w:val="5"/>
        <w:numPr>
          <w:ilvl w:val="0"/>
          <w:numId w:val="15"/>
        </w:numPr>
        <w:ind w:firstLineChars="0"/>
      </w:pPr>
      <w:r>
        <w:rPr>
          <w:rFonts w:hint="eastAsia"/>
        </w:rPr>
        <w:t>公共区域照明应分区分类集中控制，宜采用智能照明系统。</w:t>
      </w:r>
    </w:p>
    <w:p w:rsidR="00435FF9" w:rsidRDefault="00435FF9" w:rsidP="00435FF9">
      <w:pPr>
        <w:pStyle w:val="5"/>
        <w:numPr>
          <w:ilvl w:val="0"/>
          <w:numId w:val="15"/>
        </w:numPr>
        <w:ind w:firstLineChars="0"/>
      </w:pPr>
      <w:r>
        <w:rPr>
          <w:rFonts w:hint="eastAsia"/>
        </w:rPr>
        <w:t>楼梯间普通照明宜采用感应控制。</w:t>
      </w:r>
    </w:p>
    <w:p w:rsidR="00435FF9" w:rsidRDefault="00435FF9" w:rsidP="00435FF9">
      <w:pPr>
        <w:pStyle w:val="5"/>
        <w:numPr>
          <w:ilvl w:val="0"/>
          <w:numId w:val="15"/>
        </w:numPr>
        <w:ind w:firstLineChars="0"/>
      </w:pPr>
      <w:r>
        <w:rPr>
          <w:rFonts w:hint="eastAsia"/>
        </w:rPr>
        <w:t>体育馆、学术报告厅等高顶棚照明灯设置方式及安装位置应便于检修。</w:t>
      </w:r>
    </w:p>
    <w:p w:rsidR="00435FF9" w:rsidRDefault="00435FF9" w:rsidP="00435FF9">
      <w:pPr>
        <w:pStyle w:val="5"/>
        <w:numPr>
          <w:ilvl w:val="0"/>
          <w:numId w:val="15"/>
        </w:numPr>
        <w:ind w:firstLineChars="0"/>
      </w:pPr>
      <w:r>
        <w:rPr>
          <w:rFonts w:hint="eastAsia"/>
        </w:rPr>
        <w:t>学生公寓、教师公寓室内应设置夜间地脚照明灯。</w:t>
      </w:r>
    </w:p>
    <w:p w:rsidR="00435FF9" w:rsidRDefault="00435FF9" w:rsidP="00435FF9">
      <w:pPr>
        <w:pStyle w:val="5"/>
        <w:numPr>
          <w:ilvl w:val="0"/>
          <w:numId w:val="15"/>
        </w:numPr>
        <w:ind w:firstLineChars="0"/>
      </w:pPr>
      <w:r>
        <w:rPr>
          <w:rFonts w:hint="eastAsia"/>
        </w:rPr>
        <w:t>运动场地应设置专用高杆照明灯。</w:t>
      </w:r>
    </w:p>
    <w:p w:rsidR="00435FF9" w:rsidRDefault="00435FF9" w:rsidP="00435FF9">
      <w:pPr>
        <w:pStyle w:val="5"/>
        <w:numPr>
          <w:ilvl w:val="0"/>
          <w:numId w:val="13"/>
        </w:numPr>
        <w:ind w:leftChars="200" w:left="840" w:firstLineChars="0"/>
      </w:pPr>
      <w:r>
        <w:rPr>
          <w:rFonts w:hint="eastAsia"/>
        </w:rPr>
        <w:t>校园网络化（智能化系统）</w:t>
      </w:r>
    </w:p>
    <w:p w:rsidR="00435FF9" w:rsidRDefault="00435FF9" w:rsidP="00435FF9">
      <w:pPr>
        <w:pStyle w:val="5"/>
        <w:numPr>
          <w:ilvl w:val="0"/>
          <w:numId w:val="16"/>
        </w:numPr>
        <w:ind w:firstLineChars="0"/>
      </w:pPr>
      <w:r>
        <w:rPr>
          <w:rFonts w:hint="eastAsia"/>
        </w:rPr>
        <w:t>校园内的信息化网络系统应进行专项设计，满足以下要求：</w:t>
      </w:r>
    </w:p>
    <w:p w:rsidR="00435FF9" w:rsidRDefault="00435FF9" w:rsidP="00435FF9">
      <w:pPr>
        <w:pStyle w:val="41"/>
        <w:ind w:left="420" w:firstLineChars="0" w:firstLine="0"/>
      </w:pPr>
      <w:r>
        <w:t xml:space="preserve">a   </w:t>
      </w:r>
      <w:r>
        <w:rPr>
          <w:rFonts w:hint="eastAsia"/>
        </w:rPr>
        <w:t>校园建筑内应实现无线网络全覆盖。</w:t>
      </w:r>
    </w:p>
    <w:p w:rsidR="00435FF9" w:rsidRDefault="00435FF9" w:rsidP="00435FF9">
      <w:pPr>
        <w:pStyle w:val="41"/>
        <w:ind w:left="420" w:firstLineChars="0" w:firstLine="0"/>
      </w:pPr>
      <w:r>
        <w:t xml:space="preserve">b   </w:t>
      </w:r>
      <w:r>
        <w:rPr>
          <w:rFonts w:hint="eastAsia"/>
        </w:rPr>
        <w:t>内部有线网络应按照核心主干系统宜使用单模光纤引至教室内，桌面端子系统应全面采用六类网线进行传输。</w:t>
      </w:r>
    </w:p>
    <w:p w:rsidR="00435FF9" w:rsidRDefault="00435FF9" w:rsidP="00435FF9">
      <w:pPr>
        <w:pStyle w:val="41"/>
        <w:ind w:left="420" w:firstLineChars="0" w:firstLine="0"/>
        <w:rPr>
          <w:rFonts w:ascii="宋体" w:hAnsi="宋体"/>
        </w:rPr>
      </w:pPr>
      <w:r>
        <w:t xml:space="preserve">c   </w:t>
      </w:r>
      <w:r>
        <w:rPr>
          <w:rFonts w:hint="eastAsia"/>
        </w:rPr>
        <w:t>学校宜采用</w:t>
      </w:r>
      <w:r>
        <w:rPr>
          <w:rFonts w:cs="Calibri"/>
        </w:rPr>
        <w:t>IBMS</w:t>
      </w:r>
      <w:r>
        <w:rPr>
          <w:rFonts w:ascii="宋体" w:hAnsi="宋体" w:hint="eastAsia"/>
        </w:rPr>
        <w:t>（智能化集成系统）。</w:t>
      </w:r>
    </w:p>
    <w:p w:rsidR="00435FF9" w:rsidRDefault="00435FF9" w:rsidP="00435FF9">
      <w:pPr>
        <w:pStyle w:val="41"/>
        <w:numPr>
          <w:ilvl w:val="0"/>
          <w:numId w:val="17"/>
        </w:numPr>
        <w:ind w:firstLineChars="0"/>
        <w:rPr>
          <w:rFonts w:asciiTheme="minorEastAsia" w:hAnsiTheme="minorEastAsia"/>
        </w:rPr>
      </w:pPr>
      <w:r>
        <w:rPr>
          <w:rFonts w:asciiTheme="minorEastAsia" w:hAnsiTheme="minorEastAsia" w:hint="eastAsia"/>
        </w:rPr>
        <w:t>校园应设置一键报警系统。</w:t>
      </w:r>
    </w:p>
    <w:p w:rsidR="00435FF9" w:rsidRDefault="00435FF9" w:rsidP="00435FF9">
      <w:pPr>
        <w:pStyle w:val="5"/>
        <w:numPr>
          <w:ilvl w:val="0"/>
          <w:numId w:val="13"/>
        </w:numPr>
        <w:ind w:leftChars="200" w:left="840" w:firstLineChars="0"/>
      </w:pPr>
      <w:r>
        <w:rPr>
          <w:rFonts w:hint="eastAsia"/>
        </w:rPr>
        <w:t>安防系统</w:t>
      </w:r>
    </w:p>
    <w:p w:rsidR="00435FF9" w:rsidRDefault="00435FF9" w:rsidP="00435FF9">
      <w:pPr>
        <w:pStyle w:val="5"/>
        <w:numPr>
          <w:ilvl w:val="0"/>
          <w:numId w:val="18"/>
        </w:numPr>
        <w:ind w:firstLineChars="0"/>
      </w:pPr>
      <w:r>
        <w:rPr>
          <w:rFonts w:hint="eastAsia"/>
        </w:rPr>
        <w:t>中小学校应设置安防系统，设置要求应满足国家相关规定。</w:t>
      </w:r>
    </w:p>
    <w:p w:rsidR="00435FF9" w:rsidRDefault="00435FF9" w:rsidP="00435FF9">
      <w:pPr>
        <w:pStyle w:val="5"/>
        <w:numPr>
          <w:ilvl w:val="0"/>
          <w:numId w:val="18"/>
        </w:numPr>
        <w:ind w:firstLineChars="0"/>
      </w:pPr>
      <w:r>
        <w:rPr>
          <w:rFonts w:hint="eastAsia"/>
        </w:rPr>
        <w:t>校园设置监控系统应达到清晰记录夜间影像的要求，监控设备应采用数字高清监控设备，监控数据储存不少于</w:t>
      </w:r>
      <w:r>
        <w:rPr>
          <w:rFonts w:hint="eastAsia"/>
        </w:rPr>
        <w:t>90</w:t>
      </w:r>
      <w:r>
        <w:rPr>
          <w:rFonts w:hint="eastAsia"/>
        </w:rPr>
        <w:t>天。</w:t>
      </w:r>
    </w:p>
    <w:p w:rsidR="00435FF9" w:rsidRDefault="00435FF9" w:rsidP="00435FF9">
      <w:pPr>
        <w:pStyle w:val="5"/>
        <w:numPr>
          <w:ilvl w:val="0"/>
          <w:numId w:val="18"/>
        </w:numPr>
        <w:ind w:firstLineChars="0"/>
      </w:pPr>
      <w:r>
        <w:t>监控设备应覆盖校园大门口、围墙和各楼层重要部位区域，有条件的应接入公安监控报警平台</w:t>
      </w:r>
      <w:r>
        <w:rPr>
          <w:rFonts w:hint="eastAsia"/>
        </w:rPr>
        <w:t>。</w:t>
      </w:r>
    </w:p>
    <w:p w:rsidR="00435FF9" w:rsidRDefault="00435FF9" w:rsidP="00435FF9">
      <w:pPr>
        <w:pStyle w:val="5"/>
        <w:numPr>
          <w:ilvl w:val="0"/>
          <w:numId w:val="18"/>
        </w:numPr>
        <w:ind w:firstLineChars="0"/>
      </w:pPr>
      <w:r>
        <w:lastRenderedPageBreak/>
        <w:t>总平面中主要出入口及道路交叉口处、运动场四周设置带红外夜视功能的高清监控摄像机，校园宜设置周界入侵报警装置。</w:t>
      </w:r>
    </w:p>
    <w:p w:rsidR="00435FF9" w:rsidRDefault="00435FF9" w:rsidP="00435FF9">
      <w:pPr>
        <w:pStyle w:val="5"/>
        <w:numPr>
          <w:ilvl w:val="0"/>
          <w:numId w:val="18"/>
        </w:numPr>
        <w:ind w:firstLineChars="0"/>
      </w:pPr>
      <w:r>
        <w:rPr>
          <w:rFonts w:hint="eastAsia"/>
        </w:rPr>
        <w:t>校园消防联动设备和供水设备需单独设置，不得与住宅小区或其他公服设施共用。</w:t>
      </w:r>
    </w:p>
    <w:p w:rsidR="00435FF9" w:rsidRDefault="00435FF9" w:rsidP="00435FF9">
      <w:pPr>
        <w:pStyle w:val="5"/>
        <w:numPr>
          <w:ilvl w:val="0"/>
          <w:numId w:val="12"/>
        </w:numPr>
        <w:ind w:firstLineChars="0"/>
      </w:pPr>
      <w:r>
        <w:rPr>
          <w:rFonts w:hint="eastAsia"/>
        </w:rPr>
        <w:t>普通教室建设标准</w:t>
      </w:r>
    </w:p>
    <w:p w:rsidR="00435FF9" w:rsidRDefault="00435FF9" w:rsidP="00435FF9">
      <w:pPr>
        <w:pStyle w:val="5"/>
        <w:numPr>
          <w:ilvl w:val="0"/>
          <w:numId w:val="19"/>
        </w:numPr>
        <w:ind w:leftChars="200" w:left="840" w:firstLineChars="0"/>
        <w:rPr>
          <w:bCs/>
        </w:rPr>
      </w:pPr>
      <w:r>
        <w:rPr>
          <w:rFonts w:hint="eastAsia"/>
        </w:rPr>
        <w:t>普通教室建设标准应满足以下要求：</w:t>
      </w:r>
    </w:p>
    <w:p w:rsidR="00435FF9" w:rsidRDefault="00435FF9" w:rsidP="00435FF9">
      <w:pPr>
        <w:pStyle w:val="5"/>
        <w:numPr>
          <w:ilvl w:val="0"/>
          <w:numId w:val="20"/>
        </w:numPr>
        <w:ind w:leftChars="200" w:left="840" w:firstLineChars="0"/>
      </w:pPr>
      <w:r>
        <w:rPr>
          <w:rFonts w:hint="eastAsia"/>
        </w:rPr>
        <w:t>应设置带安全防护罩的风扇，预留空调电源插座。</w:t>
      </w:r>
    </w:p>
    <w:p w:rsidR="00435FF9" w:rsidRDefault="00435FF9" w:rsidP="00435FF9">
      <w:pPr>
        <w:pStyle w:val="5"/>
        <w:numPr>
          <w:ilvl w:val="0"/>
          <w:numId w:val="20"/>
        </w:numPr>
        <w:ind w:leftChars="200" w:left="840" w:firstLineChars="0"/>
      </w:pPr>
      <w:r>
        <w:rPr>
          <w:rFonts w:hint="eastAsia"/>
        </w:rPr>
        <w:t>配置照明灯，黑板灯，单独控制；设置单相</w:t>
      </w:r>
      <w:r>
        <w:t>2+3</w:t>
      </w:r>
      <w:r>
        <w:rPr>
          <w:rFonts w:hint="eastAsia"/>
        </w:rPr>
        <w:t>孔安全插座、投影仪电源接口及现代教学媒体电源接口。</w:t>
      </w:r>
    </w:p>
    <w:p w:rsidR="00435FF9" w:rsidRDefault="00435FF9" w:rsidP="00435FF9">
      <w:pPr>
        <w:pStyle w:val="5"/>
        <w:numPr>
          <w:ilvl w:val="0"/>
          <w:numId w:val="20"/>
        </w:numPr>
        <w:ind w:leftChars="200" w:left="840" w:firstLineChars="0"/>
      </w:pPr>
      <w:r>
        <w:rPr>
          <w:rFonts w:hint="eastAsia"/>
        </w:rPr>
        <w:t>配置数据、电视、广播扬声器（带开关）、投影仪信号接口，预留多媒体教学设备管线接口，班级门外墙上设置班屏的信息及电源插座。</w:t>
      </w:r>
    </w:p>
    <w:p w:rsidR="00435FF9" w:rsidRDefault="00435FF9" w:rsidP="00435FF9">
      <w:pPr>
        <w:pStyle w:val="5"/>
        <w:numPr>
          <w:ilvl w:val="0"/>
          <w:numId w:val="20"/>
        </w:numPr>
        <w:ind w:leftChars="200" w:left="840" w:firstLineChars="0"/>
      </w:pPr>
      <w:r>
        <w:rPr>
          <w:rFonts w:hint="eastAsia"/>
        </w:rPr>
        <w:t>墙面暗设配电箱，分回路控制照明、空调、风扇、插座。</w:t>
      </w:r>
    </w:p>
    <w:p w:rsidR="00435FF9" w:rsidRDefault="00435FF9" w:rsidP="00435FF9">
      <w:pPr>
        <w:pStyle w:val="5"/>
        <w:numPr>
          <w:ilvl w:val="0"/>
          <w:numId w:val="20"/>
        </w:numPr>
        <w:ind w:leftChars="200" w:left="840" w:firstLineChars="0"/>
      </w:pPr>
      <w:r>
        <w:rPr>
          <w:rFonts w:hint="eastAsia"/>
        </w:rPr>
        <w:t>中学每间普通教室应预留巡考监控系统管线。</w:t>
      </w:r>
    </w:p>
    <w:p w:rsidR="00435FF9" w:rsidRDefault="00435FF9" w:rsidP="00435FF9">
      <w:pPr>
        <w:pStyle w:val="5"/>
        <w:numPr>
          <w:ilvl w:val="0"/>
          <w:numId w:val="19"/>
        </w:numPr>
        <w:ind w:leftChars="200" w:left="840" w:firstLineChars="0"/>
      </w:pPr>
      <w:r>
        <w:rPr>
          <w:rFonts w:hint="eastAsia"/>
        </w:rPr>
        <w:t>其他房间电气建设标准详见附表</w:t>
      </w:r>
      <w:r>
        <w:t>1</w:t>
      </w:r>
      <w:r>
        <w:rPr>
          <w:rFonts w:hint="eastAsia"/>
        </w:rPr>
        <w:t>《电气建设标准》。</w:t>
      </w:r>
    </w:p>
    <w:p w:rsidR="0023628E" w:rsidRDefault="00987DC2">
      <w:pPr>
        <w:pStyle w:val="2"/>
        <w:spacing w:before="312" w:after="312"/>
        <w:ind w:leftChars="100" w:left="210" w:right="210"/>
      </w:pPr>
      <w:r>
        <w:rPr>
          <w:rFonts w:hint="eastAsia"/>
        </w:rPr>
        <w:t>给排水</w:t>
      </w:r>
      <w:bookmarkEnd w:id="72"/>
      <w:bookmarkEnd w:id="73"/>
      <w:bookmarkEnd w:id="74"/>
      <w:bookmarkEnd w:id="75"/>
      <w:bookmarkEnd w:id="76"/>
      <w:bookmarkEnd w:id="77"/>
    </w:p>
    <w:p w:rsidR="0023628E" w:rsidRDefault="00987DC2">
      <w:pPr>
        <w:pStyle w:val="5"/>
        <w:numPr>
          <w:ilvl w:val="0"/>
          <w:numId w:val="21"/>
        </w:numPr>
        <w:ind w:firstLineChars="0"/>
      </w:pPr>
      <w:r>
        <w:rPr>
          <w:rFonts w:hint="eastAsia"/>
        </w:rPr>
        <w:t>室内外给排水、消防管应采用符合规范、性能优越、便于安装的管材。室外所有井盖表面需有本项目标识及名称。井盖下方设防坠落网，网目边长不大于</w:t>
      </w:r>
      <w:r>
        <w:t>80mm</w:t>
      </w:r>
      <w:r>
        <w:rPr>
          <w:rFonts w:hint="eastAsia"/>
        </w:rPr>
        <w:t>，强度符合规范要求。</w:t>
      </w:r>
    </w:p>
    <w:p w:rsidR="0023628E" w:rsidRDefault="00987DC2">
      <w:pPr>
        <w:pStyle w:val="5"/>
        <w:numPr>
          <w:ilvl w:val="0"/>
          <w:numId w:val="21"/>
        </w:numPr>
        <w:ind w:firstLineChars="0"/>
      </w:pPr>
      <w:r>
        <w:rPr>
          <w:rFonts w:hint="eastAsia"/>
        </w:rPr>
        <w:t>全校应按分级计量原则设置分级计量水表，其中引入管上设置一级计量水表，各栋建筑（两栋及以上时）设二级计量水表，其余按使用用途和按付费或管理单元分别设置用水计量装置，形成校园水平衡网络。各级计量水表宜选用远传水表。</w:t>
      </w:r>
    </w:p>
    <w:p w:rsidR="0023628E" w:rsidRDefault="00987DC2">
      <w:pPr>
        <w:pStyle w:val="5"/>
        <w:numPr>
          <w:ilvl w:val="0"/>
          <w:numId w:val="21"/>
        </w:numPr>
        <w:ind w:firstLineChars="0"/>
      </w:pPr>
      <w:r>
        <w:rPr>
          <w:rFonts w:hint="eastAsia"/>
        </w:rPr>
        <w:t>给排水的其它要求：</w:t>
      </w:r>
      <w:r>
        <w:rPr>
          <w:rFonts w:hint="eastAsia"/>
        </w:rPr>
        <w:t xml:space="preserve">  </w:t>
      </w:r>
    </w:p>
    <w:p w:rsidR="0023628E" w:rsidRDefault="00987DC2" w:rsidP="00854266">
      <w:pPr>
        <w:pStyle w:val="5"/>
        <w:numPr>
          <w:ilvl w:val="0"/>
          <w:numId w:val="22"/>
        </w:numPr>
        <w:ind w:leftChars="200" w:left="840" w:firstLineChars="0"/>
      </w:pPr>
      <w:r>
        <w:rPr>
          <w:rFonts w:hint="eastAsia"/>
        </w:rPr>
        <w:t>普通教室清洁间或清洁阳台应设置上下水。</w:t>
      </w:r>
    </w:p>
    <w:p w:rsidR="0023628E" w:rsidRDefault="00987DC2" w:rsidP="00854266">
      <w:pPr>
        <w:pStyle w:val="5"/>
        <w:numPr>
          <w:ilvl w:val="0"/>
          <w:numId w:val="22"/>
        </w:numPr>
        <w:ind w:leftChars="200" w:left="840" w:firstLineChars="0"/>
      </w:pPr>
      <w:r>
        <w:rPr>
          <w:rFonts w:hint="eastAsia"/>
        </w:rPr>
        <w:t>宿舍楼热水供应宜采用集中供热方式，热源根据具体条件选用。</w:t>
      </w:r>
    </w:p>
    <w:p w:rsidR="0023628E" w:rsidRDefault="00987DC2" w:rsidP="00854266">
      <w:pPr>
        <w:pStyle w:val="5"/>
        <w:numPr>
          <w:ilvl w:val="0"/>
          <w:numId w:val="22"/>
        </w:numPr>
        <w:ind w:leftChars="200" w:left="840" w:firstLineChars="0"/>
      </w:pPr>
      <w:r>
        <w:rPr>
          <w:rFonts w:hint="eastAsia"/>
        </w:rPr>
        <w:t>竖向明装给、排水管抱卡高度应设置为距地面</w:t>
      </w:r>
      <w:r>
        <w:rPr>
          <w:rFonts w:hint="eastAsia"/>
        </w:rPr>
        <w:t>1.8m</w:t>
      </w:r>
      <w:r>
        <w:rPr>
          <w:rFonts w:hint="eastAsia"/>
        </w:rPr>
        <w:t>及以上。</w:t>
      </w:r>
    </w:p>
    <w:p w:rsidR="0023628E" w:rsidRDefault="00987DC2" w:rsidP="00854266">
      <w:pPr>
        <w:pStyle w:val="5"/>
        <w:numPr>
          <w:ilvl w:val="0"/>
          <w:numId w:val="22"/>
        </w:numPr>
        <w:ind w:leftChars="200" w:left="840" w:firstLineChars="0"/>
      </w:pPr>
      <w:r>
        <w:rPr>
          <w:rFonts w:hint="eastAsia"/>
        </w:rPr>
        <w:t>有学生活动用途的上人屋面，其给排水管道的敷设应不影响学生活动。</w:t>
      </w:r>
    </w:p>
    <w:p w:rsidR="0023628E" w:rsidRDefault="00987DC2" w:rsidP="00854266">
      <w:pPr>
        <w:pStyle w:val="5"/>
        <w:numPr>
          <w:ilvl w:val="0"/>
          <w:numId w:val="22"/>
        </w:numPr>
        <w:ind w:leftChars="200" w:left="840" w:firstLineChars="0"/>
      </w:pPr>
      <w:r>
        <w:rPr>
          <w:rFonts w:hint="eastAsia"/>
        </w:rPr>
        <w:t>生物、化学实验室排水管应同层（结构降板）敷设。</w:t>
      </w:r>
    </w:p>
    <w:p w:rsidR="0023628E" w:rsidRDefault="00987DC2">
      <w:pPr>
        <w:pStyle w:val="5"/>
        <w:ind w:leftChars="400" w:left="840" w:firstLineChars="0" w:firstLine="0"/>
        <w:rPr>
          <w:rFonts w:ascii="Calibri" w:hAnsi="Calibri" w:cs="Times New Roman"/>
          <w:szCs w:val="24"/>
        </w:rPr>
      </w:pPr>
      <w:r>
        <w:rPr>
          <w:rFonts w:ascii="Calibri" w:hAnsi="Calibri" w:cs="Times New Roman" w:hint="eastAsia"/>
          <w:szCs w:val="24"/>
        </w:rPr>
        <w:t>化学实验室应设置专用有毒、有害物质污水处理设备。</w:t>
      </w:r>
    </w:p>
    <w:p w:rsidR="0023628E" w:rsidRDefault="00987DC2">
      <w:pPr>
        <w:pStyle w:val="5"/>
        <w:ind w:leftChars="400" w:left="840" w:firstLineChars="0" w:firstLine="0"/>
      </w:pPr>
      <w:r>
        <w:rPr>
          <w:rFonts w:hint="eastAsia"/>
        </w:rPr>
        <w:t>化学实验室的废水应经过处理后再排入污水管道。</w:t>
      </w:r>
    </w:p>
    <w:p w:rsidR="0023628E" w:rsidRDefault="00987DC2">
      <w:pPr>
        <w:pStyle w:val="5"/>
        <w:ind w:leftChars="400" w:left="840" w:firstLineChars="0" w:firstLine="0"/>
      </w:pPr>
      <w:r>
        <w:rPr>
          <w:rFonts w:hint="eastAsia"/>
        </w:rPr>
        <w:t>化学实验室应设置事故急救冲洗水嘴。</w:t>
      </w:r>
    </w:p>
    <w:p w:rsidR="0023628E" w:rsidRDefault="00987DC2" w:rsidP="00854266">
      <w:pPr>
        <w:pStyle w:val="5"/>
        <w:numPr>
          <w:ilvl w:val="0"/>
          <w:numId w:val="22"/>
        </w:numPr>
        <w:ind w:leftChars="200" w:left="840" w:firstLineChars="0"/>
      </w:pPr>
      <w:r>
        <w:rPr>
          <w:rFonts w:hint="eastAsia"/>
        </w:rPr>
        <w:t>教学楼、公寓等师生主要活动场所，应每层设置开水间，预留电源及上下水。</w:t>
      </w:r>
    </w:p>
    <w:p w:rsidR="0023628E" w:rsidRDefault="00987DC2" w:rsidP="00854266">
      <w:pPr>
        <w:pStyle w:val="5"/>
        <w:numPr>
          <w:ilvl w:val="0"/>
          <w:numId w:val="22"/>
        </w:numPr>
        <w:ind w:leftChars="200" w:left="840" w:firstLineChars="0"/>
      </w:pPr>
      <w:r>
        <w:rPr>
          <w:rFonts w:hint="eastAsia"/>
        </w:rPr>
        <w:t>所有卫生器具的用水效率等级应达到</w:t>
      </w:r>
      <w:r>
        <w:rPr>
          <w:rFonts w:hint="eastAsia"/>
        </w:rPr>
        <w:t>2</w:t>
      </w:r>
      <w:r>
        <w:rPr>
          <w:rFonts w:hint="eastAsia"/>
        </w:rPr>
        <w:t>级及以上要求。</w:t>
      </w:r>
    </w:p>
    <w:p w:rsidR="0023628E" w:rsidRDefault="00987DC2" w:rsidP="00854266">
      <w:pPr>
        <w:pStyle w:val="5"/>
        <w:numPr>
          <w:ilvl w:val="0"/>
          <w:numId w:val="22"/>
        </w:numPr>
        <w:ind w:leftChars="200" w:left="840" w:firstLineChars="0"/>
      </w:pPr>
      <w:r>
        <w:rPr>
          <w:rFonts w:hint="eastAsia"/>
        </w:rPr>
        <w:t>给排水机房不得与学生宿舍贴邻设置。</w:t>
      </w:r>
      <w:r>
        <w:rPr>
          <w:rFonts w:hint="eastAsia"/>
        </w:rPr>
        <w:t xml:space="preserve">                      </w:t>
      </w:r>
    </w:p>
    <w:bookmarkEnd w:id="78"/>
    <w:bookmarkEnd w:id="79"/>
    <w:p w:rsidR="0023628E" w:rsidRDefault="0023628E" w:rsidP="00854266">
      <w:pPr>
        <w:pStyle w:val="3"/>
        <w:numPr>
          <w:ilvl w:val="0"/>
          <w:numId w:val="0"/>
        </w:numPr>
        <w:ind w:leftChars="200" w:left="420" w:firstLineChars="50" w:firstLine="100"/>
        <w:rPr>
          <w:rFonts w:ascii="黑体" w:hAnsi="黑体" w:cs="宋体"/>
          <w:bCs w:val="0"/>
          <w:kern w:val="0"/>
          <w:sz w:val="20"/>
        </w:rPr>
      </w:pPr>
    </w:p>
    <w:p w:rsidR="0023628E" w:rsidRDefault="00987DC2">
      <w:pPr>
        <w:pStyle w:val="2"/>
        <w:spacing w:before="312" w:after="312"/>
        <w:ind w:leftChars="100" w:left="210" w:right="210"/>
      </w:pPr>
      <w:bookmarkStart w:id="82" w:name="_Toc25669219"/>
      <w:bookmarkStart w:id="83" w:name="_Toc24898241"/>
      <w:bookmarkStart w:id="84" w:name="_Toc41926732"/>
      <w:bookmarkStart w:id="85" w:name="_Toc41939820"/>
      <w:bookmarkStart w:id="86" w:name="_Toc41928777"/>
      <w:bookmarkEnd w:id="80"/>
      <w:bookmarkEnd w:id="81"/>
      <w:r>
        <w:rPr>
          <w:rFonts w:hint="eastAsia"/>
        </w:rPr>
        <w:t>暖通</w:t>
      </w:r>
      <w:bookmarkEnd w:id="82"/>
      <w:bookmarkEnd w:id="83"/>
      <w:r>
        <w:rPr>
          <w:rFonts w:hint="eastAsia"/>
        </w:rPr>
        <w:t>空调</w:t>
      </w:r>
      <w:bookmarkEnd w:id="84"/>
      <w:bookmarkEnd w:id="85"/>
      <w:bookmarkEnd w:id="86"/>
    </w:p>
    <w:p w:rsidR="0023628E" w:rsidRDefault="00987DC2">
      <w:pPr>
        <w:pStyle w:val="5"/>
        <w:numPr>
          <w:ilvl w:val="0"/>
          <w:numId w:val="23"/>
        </w:numPr>
        <w:ind w:firstLineChars="0"/>
      </w:pPr>
      <w:r>
        <w:t>不具备自然通风条件</w:t>
      </w:r>
      <w:r>
        <w:rPr>
          <w:rFonts w:hint="eastAsia"/>
        </w:rPr>
        <w:t>的房间</w:t>
      </w:r>
      <w:r>
        <w:t>，应</w:t>
      </w:r>
      <w:r>
        <w:rPr>
          <w:rFonts w:hint="eastAsia"/>
        </w:rPr>
        <w:t>设置</w:t>
      </w:r>
      <w:r>
        <w:t>机械通风</w:t>
      </w:r>
      <w:r>
        <w:rPr>
          <w:rFonts w:hint="eastAsia"/>
        </w:rPr>
        <w:t>。</w:t>
      </w:r>
    </w:p>
    <w:p w:rsidR="0023628E" w:rsidRDefault="00987DC2">
      <w:pPr>
        <w:pStyle w:val="5"/>
        <w:numPr>
          <w:ilvl w:val="0"/>
          <w:numId w:val="23"/>
        </w:numPr>
        <w:ind w:firstLineChars="0"/>
      </w:pPr>
      <w:r>
        <w:rPr>
          <w:rFonts w:hint="eastAsia"/>
        </w:rPr>
        <w:t>实验室、药品储藏室、准备室应设置机械通风设施。化学实验室及药品储藏室应分别设置独立的局部排风系统和全面排风系统，化学实验室应在窗上部和下部设置全面排风。</w:t>
      </w:r>
    </w:p>
    <w:p w:rsidR="0023628E" w:rsidRDefault="00987DC2">
      <w:pPr>
        <w:pStyle w:val="5"/>
        <w:numPr>
          <w:ilvl w:val="0"/>
          <w:numId w:val="23"/>
        </w:numPr>
        <w:ind w:firstLineChars="0"/>
      </w:pPr>
      <w:r>
        <w:rPr>
          <w:rFonts w:hint="eastAsia"/>
        </w:rPr>
        <w:lastRenderedPageBreak/>
        <w:t>食堂操作间应设机械排风系统，当不满足自然补风条件时，应设机械补风系统。厨房热加工间应独立设置排油烟系统，油烟应净化处理后高空排放。</w:t>
      </w:r>
    </w:p>
    <w:p w:rsidR="0023628E" w:rsidRDefault="00987DC2">
      <w:pPr>
        <w:widowControl/>
        <w:jc w:val="left"/>
        <w:rPr>
          <w:bCs/>
        </w:rPr>
      </w:pPr>
      <w:r>
        <w:br w:type="page"/>
      </w:r>
    </w:p>
    <w:p w:rsidR="0023628E" w:rsidRDefault="00987DC2">
      <w:pPr>
        <w:pStyle w:val="1"/>
        <w:spacing w:before="312" w:after="312"/>
      </w:pPr>
      <w:bookmarkStart w:id="87" w:name="_Toc41939821"/>
      <w:bookmarkStart w:id="88" w:name="_Toc41928778"/>
      <w:bookmarkStart w:id="89" w:name="_Toc25669220"/>
      <w:bookmarkStart w:id="90" w:name="_Toc24898242"/>
      <w:r>
        <w:rPr>
          <w:rFonts w:hint="eastAsia"/>
        </w:rPr>
        <w:lastRenderedPageBreak/>
        <w:t>室内外装饰</w:t>
      </w:r>
      <w:bookmarkEnd w:id="87"/>
      <w:bookmarkEnd w:id="88"/>
    </w:p>
    <w:bookmarkEnd w:id="89"/>
    <w:bookmarkEnd w:id="90"/>
    <w:p w:rsidR="0023628E" w:rsidRDefault="00987DC2">
      <w:pPr>
        <w:pStyle w:val="5"/>
        <w:numPr>
          <w:ilvl w:val="0"/>
          <w:numId w:val="24"/>
        </w:numPr>
        <w:ind w:firstLineChars="0"/>
        <w:rPr>
          <w:szCs w:val="21"/>
        </w:rPr>
      </w:pPr>
      <w:r>
        <w:t>校园装修应遵循环保、安全、适用总体原则，</w:t>
      </w:r>
      <w:r>
        <w:rPr>
          <w:rFonts w:hint="eastAsia"/>
        </w:rPr>
        <w:t>做到</w:t>
      </w:r>
      <w:r>
        <w:t>美观</w:t>
      </w:r>
      <w:r>
        <w:rPr>
          <w:rFonts w:hint="eastAsia"/>
        </w:rPr>
        <w:t>、大方</w:t>
      </w:r>
      <w:r>
        <w:t>、</w:t>
      </w:r>
      <w:r>
        <w:rPr>
          <w:rFonts w:hint="eastAsia"/>
        </w:rPr>
        <w:t>经济、适用</w:t>
      </w:r>
      <w:r>
        <w:t>。</w:t>
      </w:r>
    </w:p>
    <w:p w:rsidR="0023628E" w:rsidRDefault="00987DC2">
      <w:pPr>
        <w:pStyle w:val="5"/>
        <w:numPr>
          <w:ilvl w:val="0"/>
          <w:numId w:val="24"/>
        </w:numPr>
        <w:ind w:firstLineChars="0"/>
      </w:pPr>
      <w:r>
        <w:t>校园装修设计</w:t>
      </w:r>
      <w:r>
        <w:rPr>
          <w:rFonts w:hint="eastAsia"/>
        </w:rPr>
        <w:t>应</w:t>
      </w:r>
      <w:r>
        <w:t>结合区域、学校文化特色进行个性化设计</w:t>
      </w:r>
      <w:r>
        <w:rPr>
          <w:rFonts w:hint="eastAsia"/>
        </w:rPr>
        <w:t>，用色应以自然色调为主，不宜使用色彩纯度高、触感冷硬的装修材料。</w:t>
      </w:r>
    </w:p>
    <w:p w:rsidR="0023628E" w:rsidRDefault="00987DC2">
      <w:pPr>
        <w:pStyle w:val="5"/>
        <w:numPr>
          <w:ilvl w:val="0"/>
          <w:numId w:val="24"/>
        </w:numPr>
        <w:ind w:firstLineChars="0"/>
      </w:pPr>
      <w:r>
        <w:t>校园装修应采用节能、环保、安全、耐用材料，采用环保工艺施工。</w:t>
      </w:r>
    </w:p>
    <w:p w:rsidR="0023628E" w:rsidRDefault="00987DC2">
      <w:pPr>
        <w:pStyle w:val="5"/>
        <w:numPr>
          <w:ilvl w:val="0"/>
          <w:numId w:val="24"/>
        </w:numPr>
        <w:ind w:firstLineChars="0"/>
      </w:pPr>
      <w:r>
        <w:t>项目设计时宜统筹考虑装修需求，</w:t>
      </w:r>
      <w:r>
        <w:rPr>
          <w:rFonts w:hint="eastAsia"/>
        </w:rPr>
        <w:t>尽量</w:t>
      </w:r>
      <w:r>
        <w:t>避免二次装修。</w:t>
      </w:r>
    </w:p>
    <w:p w:rsidR="0023628E" w:rsidRDefault="00987DC2">
      <w:pPr>
        <w:pStyle w:val="5"/>
        <w:numPr>
          <w:ilvl w:val="0"/>
          <w:numId w:val="24"/>
        </w:numPr>
        <w:ind w:firstLineChars="0"/>
      </w:pPr>
      <w:r>
        <w:t>校园装修完工后，</w:t>
      </w:r>
      <w:r>
        <w:rPr>
          <w:rFonts w:hint="eastAsia"/>
        </w:rPr>
        <w:t>应</w:t>
      </w:r>
      <w:r>
        <w:t>按照《室内空气质量标准》（</w:t>
      </w:r>
      <w:r>
        <w:t>GB/T 18883</w:t>
      </w:r>
      <w:r>
        <w:t>）检测合格</w:t>
      </w:r>
      <w:r>
        <w:rPr>
          <w:rFonts w:hint="eastAsia"/>
        </w:rPr>
        <w:t>才能</w:t>
      </w:r>
      <w:r>
        <w:t>投入使用。</w:t>
      </w:r>
    </w:p>
    <w:p w:rsidR="0023628E" w:rsidRDefault="00987DC2">
      <w:pPr>
        <w:pStyle w:val="5"/>
        <w:numPr>
          <w:ilvl w:val="0"/>
          <w:numId w:val="24"/>
        </w:numPr>
        <w:ind w:firstLineChars="0"/>
      </w:pPr>
      <w:r>
        <w:t>校园装修标准</w:t>
      </w:r>
      <w:r>
        <w:rPr>
          <w:rFonts w:hint="eastAsia"/>
        </w:rPr>
        <w:t>可以参见附表</w:t>
      </w:r>
      <w:r>
        <w:rPr>
          <w:rFonts w:hint="eastAsia"/>
        </w:rPr>
        <w:t>2</w:t>
      </w:r>
      <w:r>
        <w:rPr>
          <w:rFonts w:hint="eastAsia"/>
        </w:rPr>
        <w:t>《中小学校室内装饰材料表》。</w:t>
      </w:r>
      <w:r>
        <w:t>各区（市）县可结合实际，制定装修标准。</w:t>
      </w:r>
    </w:p>
    <w:p w:rsidR="0023628E" w:rsidRDefault="00987DC2">
      <w:pPr>
        <w:pStyle w:val="5"/>
        <w:numPr>
          <w:ilvl w:val="0"/>
          <w:numId w:val="24"/>
        </w:numPr>
        <w:ind w:firstLineChars="0"/>
      </w:pPr>
      <w:r>
        <w:rPr>
          <w:rFonts w:hint="eastAsia"/>
        </w:rPr>
        <w:t>所有交通空间应有清晰明确、易于识别的提示标志。</w:t>
      </w:r>
    </w:p>
    <w:p w:rsidR="0023628E" w:rsidRDefault="00987DC2">
      <w:pPr>
        <w:widowControl/>
        <w:jc w:val="left"/>
      </w:pPr>
      <w:r>
        <w:br w:type="page"/>
      </w:r>
    </w:p>
    <w:p w:rsidR="0023628E" w:rsidRDefault="00987DC2">
      <w:pPr>
        <w:pStyle w:val="1"/>
        <w:spacing w:before="312" w:after="312"/>
      </w:pPr>
      <w:bookmarkStart w:id="91" w:name="_Toc41928779"/>
      <w:bookmarkStart w:id="92" w:name="_Toc41939822"/>
      <w:bookmarkStart w:id="93" w:name="_Toc25669221"/>
      <w:bookmarkStart w:id="94" w:name="_Toc41926734"/>
      <w:bookmarkStart w:id="95" w:name="_Toc24898244"/>
      <w:r>
        <w:rPr>
          <w:rFonts w:hint="eastAsia"/>
        </w:rPr>
        <w:lastRenderedPageBreak/>
        <w:t>景观</w:t>
      </w:r>
      <w:bookmarkEnd w:id="91"/>
      <w:bookmarkEnd w:id="92"/>
      <w:bookmarkEnd w:id="93"/>
      <w:bookmarkEnd w:id="94"/>
      <w:bookmarkEnd w:id="95"/>
    </w:p>
    <w:p w:rsidR="0023628E" w:rsidRDefault="00987DC2">
      <w:pPr>
        <w:pStyle w:val="5"/>
        <w:numPr>
          <w:ilvl w:val="0"/>
          <w:numId w:val="25"/>
        </w:numPr>
        <w:ind w:firstLineChars="0"/>
      </w:pPr>
      <w:r>
        <w:rPr>
          <w:rFonts w:hint="eastAsia"/>
        </w:rPr>
        <w:t>校园景观应按照绿色校园、绿色建筑、海绵城市的有关要求进行设计，</w:t>
      </w:r>
      <w:r>
        <w:t>应保证结构牢固与安全，便于清洁和维护</w:t>
      </w:r>
      <w:r>
        <w:rPr>
          <w:rFonts w:hint="eastAsia"/>
        </w:rPr>
        <w:t>。</w:t>
      </w:r>
    </w:p>
    <w:p w:rsidR="0023628E" w:rsidRDefault="00987DC2">
      <w:pPr>
        <w:pStyle w:val="5"/>
        <w:numPr>
          <w:ilvl w:val="0"/>
          <w:numId w:val="25"/>
        </w:numPr>
        <w:ind w:firstLineChars="0"/>
      </w:pPr>
      <w:r>
        <w:rPr>
          <w:rFonts w:hint="eastAsia"/>
        </w:rPr>
        <w:t>应重视建筑与景观环境的和谐统一，注重人文精神的体现，展现学校独特的文化底蕴。</w:t>
      </w:r>
    </w:p>
    <w:p w:rsidR="0023628E" w:rsidRDefault="00987DC2">
      <w:pPr>
        <w:pStyle w:val="5"/>
        <w:numPr>
          <w:ilvl w:val="0"/>
          <w:numId w:val="25"/>
        </w:numPr>
        <w:ind w:firstLineChars="0"/>
      </w:pPr>
      <w:r>
        <w:t>应充分利用土地，因地制宜绿化。</w:t>
      </w:r>
      <w:r>
        <w:rPr>
          <w:rFonts w:hint="eastAsia"/>
        </w:rPr>
        <w:t>应以本地植物配置为主，构图、色彩应丰富。严禁种植有毒、带刺、有刺激性的植物</w:t>
      </w:r>
      <w:r>
        <w:t>，慎</w:t>
      </w:r>
      <w:r>
        <w:rPr>
          <w:rFonts w:hint="eastAsia"/>
        </w:rPr>
        <w:t>种有飞絮、病虫害多及</w:t>
      </w:r>
      <w:r>
        <w:t>落果脏污地面</w:t>
      </w:r>
      <w:r>
        <w:rPr>
          <w:rFonts w:hint="eastAsia"/>
        </w:rPr>
        <w:t>的植物。</w:t>
      </w:r>
    </w:p>
    <w:p w:rsidR="0023628E" w:rsidRDefault="00987DC2">
      <w:pPr>
        <w:pStyle w:val="5"/>
        <w:numPr>
          <w:ilvl w:val="0"/>
          <w:numId w:val="25"/>
        </w:numPr>
        <w:ind w:firstLineChars="0"/>
      </w:pPr>
      <w:r>
        <w:rPr>
          <w:rFonts w:hint="eastAsia"/>
        </w:rPr>
        <w:t>宜开辟种养殖园地等科普景观</w:t>
      </w:r>
      <w:r>
        <w:t>场地</w:t>
      </w:r>
      <w:r>
        <w:rPr>
          <w:rFonts w:hint="eastAsia"/>
        </w:rPr>
        <w:t>。</w:t>
      </w:r>
    </w:p>
    <w:p w:rsidR="0023628E" w:rsidRDefault="00987DC2">
      <w:pPr>
        <w:pStyle w:val="5"/>
        <w:numPr>
          <w:ilvl w:val="0"/>
          <w:numId w:val="25"/>
        </w:numPr>
        <w:ind w:firstLineChars="0"/>
      </w:pPr>
      <w:r>
        <w:rPr>
          <w:rFonts w:hint="eastAsia"/>
        </w:rPr>
        <w:t>花台及树池宜设置为防护及坐凳相结合的形式，应避免尖角等安全隐患。</w:t>
      </w:r>
    </w:p>
    <w:p w:rsidR="0023628E" w:rsidRDefault="00987DC2">
      <w:pPr>
        <w:pStyle w:val="5"/>
        <w:numPr>
          <w:ilvl w:val="0"/>
          <w:numId w:val="25"/>
        </w:numPr>
        <w:ind w:firstLineChars="0"/>
      </w:pPr>
      <w:r>
        <w:rPr>
          <w:rFonts w:hint="eastAsia"/>
        </w:rPr>
        <w:t>室外活动场地地面应平整、防滑、无障碍、无尖锐突出物，活动器械场地宜做塑胶等软场地。</w:t>
      </w:r>
    </w:p>
    <w:p w:rsidR="0023628E" w:rsidRDefault="00987DC2">
      <w:pPr>
        <w:pStyle w:val="5"/>
        <w:numPr>
          <w:ilvl w:val="0"/>
          <w:numId w:val="25"/>
        </w:numPr>
        <w:ind w:firstLineChars="0"/>
        <w:sectPr w:rsidR="0023628E">
          <w:headerReference w:type="even" r:id="rId15"/>
          <w:headerReference w:type="default" r:id="rId16"/>
          <w:footerReference w:type="even" r:id="rId17"/>
          <w:footerReference w:type="default" r:id="rId18"/>
          <w:footerReference w:type="first" r:id="rId19"/>
          <w:pgSz w:w="11906" w:h="16838"/>
          <w:pgMar w:top="1701" w:right="1418" w:bottom="1418" w:left="1418" w:header="851" w:footer="992" w:gutter="0"/>
          <w:pgNumType w:start="1"/>
          <w:cols w:space="425"/>
          <w:docGrid w:type="lines" w:linePitch="312"/>
        </w:sectPr>
      </w:pPr>
      <w:r>
        <w:rPr>
          <w:rFonts w:ascii="宋体" w:hAnsi="宋体" w:cs="Calibri" w:hint="eastAsia"/>
          <w:bCs/>
          <w:kern w:val="0"/>
        </w:rPr>
        <w:t>结合海绵城市建设的要求及学校文化特质</w:t>
      </w:r>
      <w:r>
        <w:rPr>
          <w:rFonts w:ascii="宋体" w:hAnsi="宋体" w:cs="Calibri" w:hint="eastAsia"/>
          <w:kern w:val="0"/>
        </w:rPr>
        <w:t>，</w:t>
      </w:r>
      <w:r>
        <w:rPr>
          <w:rFonts w:hint="eastAsia"/>
        </w:rPr>
        <w:t>室外透水性</w:t>
      </w:r>
      <w:r>
        <w:t>铺装</w:t>
      </w:r>
      <w:r>
        <w:rPr>
          <w:rFonts w:hint="eastAsia"/>
        </w:rPr>
        <w:t>面积宜大于硬质铺装总面积的</w:t>
      </w:r>
      <w:r>
        <w:rPr>
          <w:rFonts w:hint="eastAsia"/>
        </w:rPr>
        <w:t>3</w:t>
      </w:r>
      <w:r>
        <w:t>0</w:t>
      </w:r>
      <w:r>
        <w:rPr>
          <w:rFonts w:hint="eastAsia"/>
        </w:rPr>
        <w:t>%</w:t>
      </w:r>
      <w:r>
        <w:rPr>
          <w:rFonts w:hint="eastAsia"/>
        </w:rPr>
        <w:t>。</w:t>
      </w:r>
    </w:p>
    <w:p w:rsidR="0023628E" w:rsidRDefault="00987DC2">
      <w:pPr>
        <w:pStyle w:val="2"/>
        <w:numPr>
          <w:ilvl w:val="0"/>
          <w:numId w:val="0"/>
        </w:numPr>
        <w:spacing w:before="312" w:after="312"/>
        <w:ind w:left="210" w:right="210"/>
        <w:rPr>
          <w:sz w:val="24"/>
          <w:szCs w:val="24"/>
        </w:rPr>
      </w:pPr>
      <w:bookmarkStart w:id="96" w:name="_Toc41939823"/>
      <w:bookmarkStart w:id="97" w:name="_Toc41926735"/>
      <w:bookmarkStart w:id="98" w:name="_Toc41928780"/>
      <w:bookmarkStart w:id="99" w:name="_Toc25669222"/>
      <w:r>
        <w:rPr>
          <w:rFonts w:hint="eastAsia"/>
          <w:sz w:val="24"/>
          <w:szCs w:val="24"/>
        </w:rPr>
        <w:lastRenderedPageBreak/>
        <w:t>附表1电气建设标准</w:t>
      </w:r>
      <w:bookmarkEnd w:id="96"/>
      <w:bookmarkEnd w:id="97"/>
      <w:bookmarkEnd w:id="98"/>
    </w:p>
    <w:tbl>
      <w:tblPr>
        <w:tblW w:w="13974" w:type="dxa"/>
        <w:tblLayout w:type="fixed"/>
        <w:tblLook w:val="04A0"/>
      </w:tblPr>
      <w:tblGrid>
        <w:gridCol w:w="1264"/>
        <w:gridCol w:w="560"/>
        <w:gridCol w:w="2111"/>
        <w:gridCol w:w="458"/>
        <w:gridCol w:w="535"/>
        <w:gridCol w:w="865"/>
        <w:gridCol w:w="841"/>
        <w:gridCol w:w="1842"/>
        <w:gridCol w:w="2267"/>
        <w:gridCol w:w="551"/>
        <w:gridCol w:w="556"/>
        <w:gridCol w:w="556"/>
        <w:gridCol w:w="556"/>
        <w:gridCol w:w="556"/>
        <w:gridCol w:w="456"/>
      </w:tblGrid>
      <w:tr w:rsidR="0023628E">
        <w:trPr>
          <w:trHeight w:val="3238"/>
          <w:tblHeader/>
        </w:trPr>
        <w:tc>
          <w:tcPr>
            <w:tcW w:w="1264" w:type="dxa"/>
            <w:tcBorders>
              <w:top w:val="single" w:sz="4" w:space="0" w:color="auto"/>
              <w:left w:val="single" w:sz="4" w:space="0" w:color="auto"/>
              <w:bottom w:val="single" w:sz="4" w:space="0" w:color="auto"/>
              <w:right w:val="single" w:sz="4" w:space="0" w:color="auto"/>
            </w:tcBorders>
          </w:tcPr>
          <w:p w:rsidR="0023628E" w:rsidRDefault="00CD4384">
            <w:pPr>
              <w:jc w:val="left"/>
              <w:rPr>
                <w:rFonts w:asciiTheme="minorEastAsia" w:eastAsiaTheme="minorEastAsia" w:hAnsiTheme="minorEastAsia"/>
                <w:b/>
                <w:sz w:val="20"/>
                <w:szCs w:val="20"/>
              </w:rPr>
            </w:pPr>
            <w:r>
              <w:rPr>
                <w:rFonts w:asciiTheme="minorEastAsia" w:eastAsiaTheme="minorEastAsia" w:hAnsiTheme="minorEastAsia"/>
                <w:b/>
                <w:sz w:val="20"/>
                <w:szCs w:val="20"/>
              </w:rPr>
              <w:pict>
                <v:group id="_x0000_s1027" style="position:absolute;margin-left:-5.15pt;margin-top:0;width:62.7pt;height:171.5pt;z-index:251659264" coordorigin="1315,2364" coordsize="1254,-864764093" o:gfxdata="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">
                  <v:line id="__TH_L4" o:spid="_x0000_s1026" style="position:absolute" from="1315,2364" to="2569,5794"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strokeweight=".5pt"/>
                  <v:shapetype id="_x0000_t202" coordsize="21600,21600" o:spt="202" path="m,l,21600r21600,l21600,xe">
                    <v:stroke joinstyle="miter"/>
                    <v:path gradientshapeok="t" o:connecttype="rect"/>
                  </v:shapetype>
                  <v:shape id="__TH_B115" o:spid="_x0000_s1035" type="#_x0000_t202" style="position:absolute;left:1748;top:2560;width:253;height:262"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filled="f" stroked="f">
                    <v:textbox inset="0,0,0,0">
                      <w:txbxContent>
                        <w:p w:rsidR="0023628E" w:rsidRDefault="00987DC2">
                          <w:pPr>
                            <w:snapToGrid w:val="0"/>
                            <w:rPr>
                              <w:b/>
                            </w:rPr>
                          </w:pPr>
                          <w:r>
                            <w:rPr>
                              <w:rFonts w:hint="eastAsia"/>
                              <w:b/>
                            </w:rPr>
                            <w:t>布</w:t>
                          </w:r>
                        </w:p>
                      </w:txbxContent>
                    </v:textbox>
                  </v:shape>
                  <v:shape id="__TH_B126" o:spid="_x0000_s1034" type="#_x0000_t202" style="position:absolute;left:1910;top:3004;width:253;height:263"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filled="f" stroked="f">
                    <v:textbox inset="0,0,0,0">
                      <w:txbxContent>
                        <w:p w:rsidR="0023628E" w:rsidRDefault="00987DC2">
                          <w:pPr>
                            <w:snapToGrid w:val="0"/>
                            <w:rPr>
                              <w:b/>
                            </w:rPr>
                          </w:pPr>
                          <w:r>
                            <w:rPr>
                              <w:rFonts w:hint="eastAsia"/>
                              <w:b/>
                            </w:rPr>
                            <w:t>置</w:t>
                          </w:r>
                        </w:p>
                      </w:txbxContent>
                    </v:textbox>
                  </v:shape>
                  <v:shape id="__TH_B137" o:spid="_x0000_s1033" type="#_x0000_t202" style="position:absolute;left:2073;top:3448;width:252;height:263"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filled="f" stroked="f">
                    <v:textbox inset="0,0,0,0">
                      <w:txbxContent>
                        <w:p w:rsidR="0023628E" w:rsidRDefault="00987DC2">
                          <w:pPr>
                            <w:snapToGrid w:val="0"/>
                            <w:rPr>
                              <w:b/>
                            </w:rPr>
                          </w:pPr>
                          <w:r>
                            <w:rPr>
                              <w:rFonts w:hint="eastAsia"/>
                              <w:b/>
                            </w:rPr>
                            <w:t>标</w:t>
                          </w:r>
                        </w:p>
                      </w:txbxContent>
                    </v:textbox>
                  </v:shape>
                  <v:shape id="__TH_B148" o:spid="_x0000_s1032" type="#_x0000_t202" style="position:absolute;left:2235;top:3892;width:253;height:263"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filled="f" stroked="f">
                    <v:textbox inset="0,0,0,0">
                      <w:txbxContent>
                        <w:p w:rsidR="0023628E" w:rsidRDefault="00987DC2">
                          <w:pPr>
                            <w:snapToGrid w:val="0"/>
                            <w:rPr>
                              <w:b/>
                            </w:rPr>
                          </w:pPr>
                          <w:r>
                            <w:rPr>
                              <w:rFonts w:hint="eastAsia"/>
                              <w:b/>
                            </w:rPr>
                            <w:t>准</w:t>
                          </w:r>
                        </w:p>
                      </w:txbxContent>
                    </v:textbox>
                  </v:shape>
                  <v:shape id="__TH_B219" o:spid="_x0000_s1031" type="#_x0000_t202" style="position:absolute;left:1415;top:3742;width:252;height:262"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filled="f" stroked="f">
                    <v:textbox inset="0,0,0,0">
                      <w:txbxContent>
                        <w:p w:rsidR="0023628E" w:rsidRDefault="00987DC2">
                          <w:pPr>
                            <w:snapToGrid w:val="0"/>
                            <w:rPr>
                              <w:b/>
                            </w:rPr>
                          </w:pPr>
                          <w:r>
                            <w:rPr>
                              <w:rFonts w:hint="eastAsia"/>
                              <w:b/>
                            </w:rPr>
                            <w:t>房</w:t>
                          </w:r>
                        </w:p>
                      </w:txbxContent>
                    </v:textbox>
                  </v:shape>
                  <v:shape id="__TH_B2210" o:spid="_x0000_s1030" type="#_x0000_t202" style="position:absolute;left:1605;top:4261;width:252;height:262"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filled="f" stroked="f">
                    <v:textbox inset="0,0,0,0">
                      <w:txbxContent>
                        <w:p w:rsidR="0023628E" w:rsidRDefault="00987DC2">
                          <w:pPr>
                            <w:snapToGrid w:val="0"/>
                            <w:rPr>
                              <w:b/>
                            </w:rPr>
                          </w:pPr>
                          <w:r>
                            <w:rPr>
                              <w:rFonts w:hint="eastAsia"/>
                              <w:b/>
                            </w:rPr>
                            <w:t>间</w:t>
                          </w:r>
                        </w:p>
                      </w:txbxContent>
                    </v:textbox>
                  </v:shape>
                  <v:shape id="__TH_B2311" o:spid="_x0000_s1029" type="#_x0000_t202" style="position:absolute;left:1794;top:4780;width:253;height:262"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filled="f" stroked="f">
                    <v:textbox inset="0,0,0,0">
                      <w:txbxContent>
                        <w:p w:rsidR="0023628E" w:rsidRDefault="00987DC2">
                          <w:pPr>
                            <w:snapToGrid w:val="0"/>
                            <w:rPr>
                              <w:b/>
                            </w:rPr>
                          </w:pPr>
                          <w:r>
                            <w:rPr>
                              <w:rFonts w:hint="eastAsia"/>
                              <w:b/>
                            </w:rPr>
                            <w:t>名</w:t>
                          </w:r>
                        </w:p>
                      </w:txbxContent>
                    </v:textbox>
                  </v:shape>
                  <v:shape id="__TH_B2412" o:spid="_x0000_s1028" type="#_x0000_t202" style="position:absolute;left:1984;top:5298;width:252;height:263"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filled="f" stroked="f">
                    <v:textbox inset="0,0,0,0">
                      <w:txbxContent>
                        <w:p w:rsidR="0023628E" w:rsidRDefault="00987DC2">
                          <w:pPr>
                            <w:snapToGrid w:val="0"/>
                            <w:rPr>
                              <w:b/>
                            </w:rPr>
                          </w:pPr>
                          <w:r>
                            <w:rPr>
                              <w:rFonts w:hint="eastAsia"/>
                              <w:b/>
                            </w:rPr>
                            <w:t>称</w:t>
                          </w:r>
                        </w:p>
                      </w:txbxContent>
                    </v:textbox>
                  </v:shape>
                </v:group>
              </w:pict>
            </w:r>
          </w:p>
        </w:tc>
        <w:tc>
          <w:tcPr>
            <w:tcW w:w="560" w:type="dxa"/>
            <w:tcBorders>
              <w:top w:val="single" w:sz="4" w:space="0" w:color="auto"/>
              <w:left w:val="nil"/>
              <w:bottom w:val="single" w:sz="4" w:space="0" w:color="auto"/>
              <w:right w:val="single" w:sz="4" w:space="0" w:color="auto"/>
            </w:tcBorders>
            <w:vAlign w:val="center"/>
          </w:tcPr>
          <w:p w:rsidR="0023628E" w:rsidRDefault="00987DC2">
            <w:pPr>
              <w:jc w:val="left"/>
              <w:rPr>
                <w:rStyle w:val="15"/>
                <w:rFonts w:asciiTheme="minorEastAsia" w:eastAsiaTheme="minorEastAsia" w:hAnsiTheme="minorEastAsia"/>
                <w:b/>
                <w:sz w:val="20"/>
                <w:szCs w:val="20"/>
              </w:rPr>
            </w:pPr>
            <w:r>
              <w:rPr>
                <w:rFonts w:asciiTheme="minorEastAsia" w:eastAsiaTheme="minorEastAsia" w:hAnsiTheme="minorEastAsia" w:hint="eastAsia"/>
                <w:b/>
                <w:sz w:val="20"/>
                <w:szCs w:val="20"/>
              </w:rPr>
              <w:t>同普通教室标准配置</w:t>
            </w:r>
          </w:p>
        </w:tc>
        <w:tc>
          <w:tcPr>
            <w:tcW w:w="2111" w:type="dxa"/>
            <w:tcBorders>
              <w:top w:val="single" w:sz="4" w:space="0" w:color="auto"/>
              <w:left w:val="nil"/>
              <w:bottom w:val="single" w:sz="4" w:space="0" w:color="auto"/>
              <w:right w:val="single" w:sz="4" w:space="0" w:color="auto"/>
            </w:tcBorders>
            <w:vAlign w:val="center"/>
          </w:tcPr>
          <w:p w:rsidR="0023628E" w:rsidRDefault="00987DC2">
            <w:pPr>
              <w:jc w:val="left"/>
              <w:rPr>
                <w:rStyle w:val="15"/>
                <w:rFonts w:asciiTheme="minorEastAsia" w:eastAsiaTheme="minorEastAsia" w:hAnsiTheme="minorEastAsia"/>
                <w:b/>
                <w:i w:val="0"/>
                <w:iCs w:val="0"/>
                <w:sz w:val="20"/>
                <w:szCs w:val="20"/>
              </w:rPr>
            </w:pPr>
            <w:r>
              <w:rPr>
                <w:rFonts w:asciiTheme="minorEastAsia" w:eastAsiaTheme="minorEastAsia" w:hAnsiTheme="minorEastAsia" w:hint="eastAsia"/>
                <w:b/>
                <w:sz w:val="20"/>
                <w:szCs w:val="20"/>
              </w:rPr>
              <w:t>学生实验桌位置配置安全防水型插座（带开关及交直流电源转换器），讲台讲桌上设置学生实验桌插座紧急断电装置，教师试验台配置2个电源插座</w:t>
            </w:r>
          </w:p>
        </w:tc>
        <w:tc>
          <w:tcPr>
            <w:tcW w:w="458" w:type="dxa"/>
            <w:tcBorders>
              <w:top w:val="single" w:sz="4" w:space="0" w:color="auto"/>
              <w:left w:val="nil"/>
              <w:bottom w:val="single" w:sz="4" w:space="0" w:color="auto"/>
              <w:right w:val="single" w:sz="4" w:space="0" w:color="auto"/>
            </w:tcBorders>
            <w:vAlign w:val="center"/>
          </w:tcPr>
          <w:p w:rsidR="0023628E" w:rsidRDefault="00987DC2">
            <w:pPr>
              <w:jc w:val="left"/>
              <w:rPr>
                <w:rStyle w:val="15"/>
                <w:rFonts w:asciiTheme="minorEastAsia" w:eastAsiaTheme="minorEastAsia" w:hAnsiTheme="minorEastAsia"/>
                <w:b/>
                <w:sz w:val="20"/>
                <w:szCs w:val="20"/>
              </w:rPr>
            </w:pPr>
            <w:r>
              <w:rPr>
                <w:rFonts w:asciiTheme="minorEastAsia" w:eastAsiaTheme="minorEastAsia" w:hAnsiTheme="minorEastAsia" w:hint="eastAsia"/>
                <w:b/>
                <w:sz w:val="20"/>
                <w:szCs w:val="20"/>
              </w:rPr>
              <w:t>配置空调插座</w:t>
            </w:r>
          </w:p>
        </w:tc>
        <w:tc>
          <w:tcPr>
            <w:tcW w:w="535" w:type="dxa"/>
            <w:tcBorders>
              <w:top w:val="single" w:sz="4" w:space="0" w:color="auto"/>
              <w:left w:val="nil"/>
              <w:bottom w:val="single" w:sz="4" w:space="0" w:color="auto"/>
              <w:right w:val="single" w:sz="4" w:space="0" w:color="auto"/>
            </w:tcBorders>
            <w:vAlign w:val="center"/>
          </w:tcPr>
          <w:p w:rsidR="0023628E" w:rsidRDefault="00987DC2">
            <w:pPr>
              <w:jc w:val="left"/>
              <w:rPr>
                <w:rStyle w:val="15"/>
                <w:rFonts w:asciiTheme="minorEastAsia" w:eastAsiaTheme="minorEastAsia" w:hAnsiTheme="minorEastAsia"/>
                <w:b/>
                <w:sz w:val="20"/>
                <w:szCs w:val="20"/>
              </w:rPr>
            </w:pPr>
            <w:r>
              <w:rPr>
                <w:rFonts w:asciiTheme="minorEastAsia" w:eastAsiaTheme="minorEastAsia" w:hAnsiTheme="minorEastAsia" w:hint="eastAsia"/>
                <w:b/>
                <w:sz w:val="20"/>
                <w:szCs w:val="20"/>
              </w:rPr>
              <w:t>配置1套多媒体教学设备</w:t>
            </w:r>
          </w:p>
        </w:tc>
        <w:tc>
          <w:tcPr>
            <w:tcW w:w="865" w:type="dxa"/>
            <w:tcBorders>
              <w:top w:val="single" w:sz="4" w:space="0" w:color="auto"/>
              <w:left w:val="nil"/>
              <w:bottom w:val="single" w:sz="4" w:space="0" w:color="auto"/>
              <w:right w:val="single" w:sz="4" w:space="0" w:color="auto"/>
            </w:tcBorders>
            <w:vAlign w:val="center"/>
          </w:tcPr>
          <w:p w:rsidR="0023628E" w:rsidRDefault="00987DC2">
            <w:pPr>
              <w:jc w:val="left"/>
              <w:rPr>
                <w:rStyle w:val="15"/>
                <w:rFonts w:asciiTheme="minorEastAsia" w:eastAsiaTheme="minorEastAsia" w:hAnsiTheme="minorEastAsia"/>
                <w:b/>
                <w:sz w:val="20"/>
                <w:szCs w:val="20"/>
              </w:rPr>
            </w:pPr>
            <w:r>
              <w:rPr>
                <w:rFonts w:asciiTheme="minorEastAsia" w:eastAsiaTheme="minorEastAsia" w:hAnsiTheme="minorEastAsia" w:hint="eastAsia"/>
                <w:b/>
                <w:sz w:val="20"/>
                <w:szCs w:val="20"/>
              </w:rPr>
              <w:t>配置电源插座，数据插座，照明使用荧光灯</w:t>
            </w:r>
          </w:p>
        </w:tc>
        <w:tc>
          <w:tcPr>
            <w:tcW w:w="841" w:type="dxa"/>
            <w:tcBorders>
              <w:top w:val="single" w:sz="4" w:space="0" w:color="auto"/>
              <w:left w:val="nil"/>
              <w:bottom w:val="single" w:sz="4" w:space="0" w:color="auto"/>
              <w:right w:val="single" w:sz="4" w:space="0" w:color="auto"/>
            </w:tcBorders>
            <w:vAlign w:val="center"/>
          </w:tcPr>
          <w:p w:rsidR="0023628E" w:rsidRDefault="00987DC2">
            <w:pPr>
              <w:jc w:val="left"/>
              <w:rPr>
                <w:rStyle w:val="15"/>
                <w:rFonts w:asciiTheme="minorEastAsia" w:eastAsiaTheme="minorEastAsia" w:hAnsiTheme="minorEastAsia"/>
                <w:b/>
                <w:sz w:val="20"/>
                <w:szCs w:val="20"/>
              </w:rPr>
            </w:pPr>
            <w:r>
              <w:rPr>
                <w:rFonts w:asciiTheme="minorEastAsia" w:eastAsiaTheme="minorEastAsia" w:hAnsiTheme="minorEastAsia" w:hint="eastAsia"/>
                <w:b/>
                <w:sz w:val="20"/>
                <w:szCs w:val="20"/>
              </w:rPr>
              <w:t>在靠窗侧墙上设置的排风设备，预留电源插座</w:t>
            </w:r>
          </w:p>
        </w:tc>
        <w:tc>
          <w:tcPr>
            <w:tcW w:w="1842" w:type="dxa"/>
            <w:tcBorders>
              <w:top w:val="single" w:sz="4" w:space="0" w:color="auto"/>
              <w:left w:val="nil"/>
              <w:bottom w:val="single" w:sz="4" w:space="0" w:color="auto"/>
              <w:right w:val="single" w:sz="4" w:space="0" w:color="auto"/>
            </w:tcBorders>
            <w:vAlign w:val="center"/>
          </w:tcPr>
          <w:p w:rsidR="0023628E" w:rsidRDefault="00987DC2">
            <w:pPr>
              <w:jc w:val="left"/>
              <w:rPr>
                <w:rStyle w:val="15"/>
                <w:rFonts w:asciiTheme="minorEastAsia" w:eastAsiaTheme="minorEastAsia" w:hAnsiTheme="minorEastAsia"/>
                <w:b/>
                <w:sz w:val="20"/>
                <w:szCs w:val="20"/>
              </w:rPr>
            </w:pPr>
            <w:r>
              <w:rPr>
                <w:rFonts w:asciiTheme="minorEastAsia" w:eastAsiaTheme="minorEastAsia" w:hAnsiTheme="minorEastAsia" w:hint="eastAsia"/>
                <w:b/>
                <w:sz w:val="20"/>
                <w:szCs w:val="20"/>
              </w:rPr>
              <w:t>学生实验桌位置配置安全防水型插座（带开关），讲台讲桌上设置学生实验桌插座紧急断电装置，教室试验台配置2个电源插座</w:t>
            </w:r>
          </w:p>
        </w:tc>
        <w:tc>
          <w:tcPr>
            <w:tcW w:w="2267" w:type="dxa"/>
            <w:tcBorders>
              <w:top w:val="single" w:sz="4" w:space="0" w:color="auto"/>
              <w:left w:val="nil"/>
              <w:bottom w:val="single" w:sz="4" w:space="0" w:color="auto"/>
              <w:right w:val="single" w:sz="4" w:space="0" w:color="auto"/>
            </w:tcBorders>
            <w:vAlign w:val="center"/>
          </w:tcPr>
          <w:p w:rsidR="0023628E" w:rsidRDefault="00987DC2">
            <w:pPr>
              <w:jc w:val="left"/>
              <w:rPr>
                <w:rStyle w:val="15"/>
                <w:rFonts w:asciiTheme="minorEastAsia" w:eastAsiaTheme="minorEastAsia" w:hAnsiTheme="minorEastAsia"/>
                <w:b/>
                <w:i w:val="0"/>
                <w:iCs w:val="0"/>
                <w:sz w:val="20"/>
                <w:szCs w:val="20"/>
              </w:rPr>
            </w:pPr>
            <w:r>
              <w:rPr>
                <w:rFonts w:asciiTheme="minorEastAsia" w:eastAsiaTheme="minorEastAsia" w:hAnsiTheme="minorEastAsia" w:hint="eastAsia"/>
                <w:b/>
                <w:sz w:val="20"/>
                <w:szCs w:val="20"/>
              </w:rPr>
              <w:t>抗静电地板下用线槽敷设强弱线路到学生计算机桌。学生桌位置配置安全型插座（带开关），配置数据插座，教室试验台配置电源插座，数据插座；设置浪涌保护装置</w:t>
            </w:r>
          </w:p>
        </w:tc>
        <w:tc>
          <w:tcPr>
            <w:tcW w:w="551" w:type="dxa"/>
            <w:tcBorders>
              <w:top w:val="single" w:sz="4" w:space="0" w:color="auto"/>
              <w:left w:val="nil"/>
              <w:bottom w:val="single" w:sz="4" w:space="0" w:color="auto"/>
              <w:right w:val="single" w:sz="4" w:space="0" w:color="auto"/>
            </w:tcBorders>
            <w:vAlign w:val="center"/>
          </w:tcPr>
          <w:p w:rsidR="0023628E" w:rsidRDefault="00987DC2">
            <w:pPr>
              <w:jc w:val="left"/>
              <w:rPr>
                <w:rStyle w:val="15"/>
                <w:rFonts w:asciiTheme="minorEastAsia" w:eastAsiaTheme="minorEastAsia" w:hAnsiTheme="minorEastAsia"/>
                <w:b/>
                <w:sz w:val="20"/>
                <w:szCs w:val="20"/>
              </w:rPr>
            </w:pPr>
            <w:r>
              <w:rPr>
                <w:rFonts w:asciiTheme="minorEastAsia" w:eastAsiaTheme="minorEastAsia" w:hAnsiTheme="minorEastAsia" w:hint="eastAsia"/>
                <w:b/>
                <w:sz w:val="20"/>
                <w:szCs w:val="20"/>
              </w:rPr>
              <w:t>配置电话插座</w:t>
            </w:r>
          </w:p>
        </w:tc>
        <w:tc>
          <w:tcPr>
            <w:tcW w:w="556" w:type="dxa"/>
            <w:tcBorders>
              <w:top w:val="single" w:sz="4" w:space="0" w:color="auto"/>
              <w:left w:val="nil"/>
              <w:bottom w:val="single" w:sz="4" w:space="0" w:color="auto"/>
              <w:right w:val="single" w:sz="4" w:space="0" w:color="auto"/>
            </w:tcBorders>
            <w:vAlign w:val="center"/>
          </w:tcPr>
          <w:p w:rsidR="0023628E" w:rsidRDefault="00987DC2">
            <w:pPr>
              <w:jc w:val="left"/>
              <w:rPr>
                <w:rStyle w:val="15"/>
                <w:rFonts w:asciiTheme="minorEastAsia" w:eastAsiaTheme="minorEastAsia" w:hAnsiTheme="minorEastAsia"/>
                <w:b/>
                <w:sz w:val="20"/>
                <w:szCs w:val="20"/>
              </w:rPr>
            </w:pPr>
            <w:r>
              <w:rPr>
                <w:rFonts w:asciiTheme="minorEastAsia" w:eastAsiaTheme="minorEastAsia" w:hAnsiTheme="minorEastAsia" w:hint="eastAsia"/>
                <w:b/>
                <w:sz w:val="20"/>
                <w:szCs w:val="20"/>
              </w:rPr>
              <w:t>配置带防护网的吸顶灯</w:t>
            </w:r>
          </w:p>
        </w:tc>
        <w:tc>
          <w:tcPr>
            <w:tcW w:w="556" w:type="dxa"/>
            <w:tcBorders>
              <w:top w:val="single" w:sz="4" w:space="0" w:color="auto"/>
              <w:left w:val="nil"/>
              <w:bottom w:val="single" w:sz="4" w:space="0" w:color="auto"/>
              <w:right w:val="single" w:sz="4" w:space="0" w:color="auto"/>
            </w:tcBorders>
            <w:vAlign w:val="center"/>
          </w:tcPr>
          <w:p w:rsidR="0023628E" w:rsidRDefault="00987DC2">
            <w:pPr>
              <w:jc w:val="left"/>
              <w:rPr>
                <w:rStyle w:val="15"/>
                <w:rFonts w:asciiTheme="minorEastAsia" w:eastAsiaTheme="minorEastAsia" w:hAnsiTheme="minorEastAsia"/>
                <w:b/>
                <w:sz w:val="20"/>
                <w:szCs w:val="20"/>
              </w:rPr>
            </w:pPr>
            <w:r>
              <w:rPr>
                <w:rFonts w:asciiTheme="minorEastAsia" w:eastAsiaTheme="minorEastAsia" w:hAnsiTheme="minorEastAsia" w:hint="eastAsia"/>
                <w:b/>
                <w:sz w:val="20"/>
                <w:szCs w:val="20"/>
              </w:rPr>
              <w:t>配置报警按钮，监控摄像</w:t>
            </w:r>
          </w:p>
        </w:tc>
        <w:tc>
          <w:tcPr>
            <w:tcW w:w="556" w:type="dxa"/>
            <w:tcBorders>
              <w:top w:val="single" w:sz="4" w:space="0" w:color="auto"/>
              <w:left w:val="nil"/>
              <w:bottom w:val="single" w:sz="4" w:space="0" w:color="auto"/>
              <w:right w:val="single" w:sz="4" w:space="0" w:color="auto"/>
            </w:tcBorders>
            <w:vAlign w:val="center"/>
          </w:tcPr>
          <w:p w:rsidR="0023628E" w:rsidRDefault="00987DC2">
            <w:pPr>
              <w:jc w:val="left"/>
              <w:rPr>
                <w:rStyle w:val="15"/>
                <w:rFonts w:asciiTheme="minorEastAsia" w:eastAsiaTheme="minorEastAsia" w:hAnsiTheme="minorEastAsia"/>
                <w:b/>
                <w:sz w:val="20"/>
                <w:szCs w:val="20"/>
              </w:rPr>
            </w:pPr>
            <w:r>
              <w:rPr>
                <w:rFonts w:asciiTheme="minorEastAsia" w:eastAsiaTheme="minorEastAsia" w:hAnsiTheme="minorEastAsia" w:hint="eastAsia"/>
                <w:b/>
                <w:sz w:val="20"/>
                <w:szCs w:val="20"/>
              </w:rPr>
              <w:t>预埋投影仪强弱电管线</w:t>
            </w:r>
          </w:p>
        </w:tc>
        <w:tc>
          <w:tcPr>
            <w:tcW w:w="556" w:type="dxa"/>
            <w:tcBorders>
              <w:top w:val="single" w:sz="4" w:space="0" w:color="auto"/>
              <w:left w:val="nil"/>
              <w:bottom w:val="single" w:sz="4" w:space="0" w:color="auto"/>
              <w:right w:val="single" w:sz="4" w:space="0" w:color="auto"/>
            </w:tcBorders>
            <w:vAlign w:val="center"/>
          </w:tcPr>
          <w:p w:rsidR="0023628E" w:rsidRDefault="00987DC2">
            <w:pPr>
              <w:jc w:val="left"/>
              <w:rPr>
                <w:rStyle w:val="15"/>
                <w:rFonts w:asciiTheme="minorEastAsia" w:eastAsiaTheme="minorEastAsia" w:hAnsiTheme="minorEastAsia"/>
                <w:b/>
                <w:sz w:val="20"/>
                <w:szCs w:val="20"/>
              </w:rPr>
            </w:pPr>
            <w:r>
              <w:rPr>
                <w:rFonts w:asciiTheme="minorEastAsia" w:eastAsiaTheme="minorEastAsia" w:hAnsiTheme="minorEastAsia" w:hint="eastAsia"/>
                <w:b/>
                <w:sz w:val="20"/>
                <w:szCs w:val="20"/>
              </w:rPr>
              <w:t>配套紫外线杀菌灯</w:t>
            </w:r>
          </w:p>
        </w:tc>
        <w:tc>
          <w:tcPr>
            <w:tcW w:w="456" w:type="dxa"/>
            <w:tcBorders>
              <w:top w:val="single" w:sz="4" w:space="0" w:color="auto"/>
              <w:left w:val="nil"/>
              <w:bottom w:val="single" w:sz="4" w:space="0" w:color="auto"/>
              <w:right w:val="single" w:sz="4" w:space="0" w:color="auto"/>
            </w:tcBorders>
          </w:tcPr>
          <w:p w:rsidR="0023628E" w:rsidRDefault="0023628E">
            <w:pPr>
              <w:jc w:val="left"/>
              <w:rPr>
                <w:rFonts w:asciiTheme="minorEastAsia" w:eastAsiaTheme="minorEastAsia" w:hAnsiTheme="minorEastAsia"/>
                <w:b/>
                <w:sz w:val="20"/>
                <w:szCs w:val="20"/>
              </w:rPr>
            </w:pPr>
          </w:p>
          <w:p w:rsidR="0023628E" w:rsidRDefault="00987DC2">
            <w:pPr>
              <w:jc w:val="left"/>
              <w:rPr>
                <w:rStyle w:val="15"/>
                <w:rFonts w:asciiTheme="minorEastAsia" w:eastAsiaTheme="minorEastAsia" w:hAnsiTheme="minorEastAsia"/>
                <w:b/>
                <w:sz w:val="20"/>
                <w:szCs w:val="20"/>
              </w:rPr>
            </w:pPr>
            <w:r>
              <w:rPr>
                <w:rFonts w:asciiTheme="minorEastAsia" w:eastAsiaTheme="minorEastAsia" w:hAnsiTheme="minorEastAsia" w:hint="eastAsia"/>
                <w:b/>
                <w:sz w:val="20"/>
                <w:szCs w:val="20"/>
              </w:rPr>
              <w:t>电视插座</w:t>
            </w: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物理实验室</w:t>
            </w:r>
          </w:p>
        </w:tc>
        <w:tc>
          <w:tcPr>
            <w:tcW w:w="560"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211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458"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物理数字化实验室</w:t>
            </w:r>
          </w:p>
        </w:tc>
        <w:tc>
          <w:tcPr>
            <w:tcW w:w="560"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211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458"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3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6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rPr>
          <w:trHeight w:val="525"/>
        </w:trPr>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物理实验准备室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物理实验仪器室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化学实验室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化学数字化实验室</w:t>
            </w:r>
          </w:p>
        </w:tc>
        <w:tc>
          <w:tcPr>
            <w:tcW w:w="560"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3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6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4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842"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rPr>
          <w:trHeight w:val="812"/>
        </w:trPr>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化学实验准备室</w:t>
            </w:r>
          </w:p>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化学实验仪器室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化学药品室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kern w:val="0"/>
                <w:sz w:val="20"/>
                <w:szCs w:val="20"/>
              </w:rPr>
            </w:pP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kern w:val="0"/>
                <w:sz w:val="20"/>
                <w:szCs w:val="20"/>
              </w:rPr>
            </w:pP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生物实验室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科技实验室</w:t>
            </w:r>
          </w:p>
        </w:tc>
        <w:tc>
          <w:tcPr>
            <w:tcW w:w="560"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3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6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4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1842"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生物准备室</w:t>
            </w:r>
          </w:p>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生物仪器室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科技准备室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kern w:val="0"/>
                <w:sz w:val="20"/>
                <w:szCs w:val="20"/>
              </w:rPr>
            </w:pP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地理教室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历史教室</w:t>
            </w:r>
          </w:p>
        </w:tc>
        <w:tc>
          <w:tcPr>
            <w:tcW w:w="560"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3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6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计算机教室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语音教室</w:t>
            </w:r>
          </w:p>
        </w:tc>
        <w:tc>
          <w:tcPr>
            <w:tcW w:w="560"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3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6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网络中心机房</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b/>
                <w:bCs/>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计算机准备室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b/>
                <w:bCs/>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美术教室</w:t>
            </w:r>
          </w:p>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书法教室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音乐教室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kern w:val="0"/>
                <w:sz w:val="20"/>
                <w:szCs w:val="20"/>
              </w:rPr>
            </w:pP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形体室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舞蹈教室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劳技活动教室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学科竞赛教室</w:t>
            </w:r>
          </w:p>
        </w:tc>
        <w:tc>
          <w:tcPr>
            <w:tcW w:w="560"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3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6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rPr>
          <w:trHeight w:val="288"/>
        </w:trPr>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心理咨询室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合班教室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阶梯教室</w:t>
            </w:r>
          </w:p>
        </w:tc>
        <w:tc>
          <w:tcPr>
            <w:tcW w:w="560"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音乐厅</w:t>
            </w:r>
          </w:p>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学术报告厅</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图书馆</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kern w:val="0"/>
                <w:sz w:val="20"/>
                <w:szCs w:val="20"/>
              </w:rPr>
            </w:pP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kern w:val="0"/>
                <w:sz w:val="20"/>
                <w:szCs w:val="20"/>
              </w:rPr>
            </w:pP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kern w:val="0"/>
                <w:sz w:val="20"/>
                <w:szCs w:val="20"/>
              </w:rPr>
            </w:pP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办公室</w:t>
            </w:r>
          </w:p>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档案室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广播、电视室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接待室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创客空间</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财务室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会议室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医务室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教师值班室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b/>
                <w:bCs/>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学生公寓</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b/>
                <w:bCs/>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陈列室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维修管理室</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文印室/服务用房</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传达室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门卫室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kern w:val="0"/>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家长接待室</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kern w:val="0"/>
                <w:sz w:val="20"/>
                <w:szCs w:val="20"/>
              </w:rPr>
            </w:pP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食堂</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w:t>
            </w: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sz w:val="20"/>
                <w:szCs w:val="20"/>
              </w:rPr>
              <w:t>√</w:t>
            </w:r>
          </w:p>
        </w:tc>
      </w:tr>
      <w:tr w:rsidR="0023628E">
        <w:tc>
          <w:tcPr>
            <w:tcW w:w="1264" w:type="dxa"/>
            <w:tcBorders>
              <w:top w:val="single" w:sz="4" w:space="0" w:color="auto"/>
              <w:left w:val="single" w:sz="4" w:space="0" w:color="auto"/>
              <w:bottom w:val="single" w:sz="4" w:space="0" w:color="auto"/>
              <w:right w:val="single" w:sz="4" w:space="0" w:color="auto"/>
            </w:tcBorders>
          </w:tcPr>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体育馆</w:t>
            </w:r>
          </w:p>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风雨操场</w:t>
            </w:r>
          </w:p>
        </w:tc>
        <w:tc>
          <w:tcPr>
            <w:tcW w:w="560"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11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8"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3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865"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kern w:val="0"/>
                <w:sz w:val="20"/>
                <w:szCs w:val="20"/>
              </w:rPr>
            </w:pPr>
          </w:p>
        </w:tc>
        <w:tc>
          <w:tcPr>
            <w:tcW w:w="84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1842"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2267"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1"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kern w:val="0"/>
                <w:sz w:val="20"/>
                <w:szCs w:val="20"/>
              </w:rPr>
            </w:pPr>
          </w:p>
        </w:tc>
        <w:tc>
          <w:tcPr>
            <w:tcW w:w="556" w:type="dxa"/>
            <w:tcBorders>
              <w:top w:val="single" w:sz="4" w:space="0" w:color="auto"/>
              <w:left w:val="nil"/>
              <w:bottom w:val="single" w:sz="4" w:space="0" w:color="auto"/>
              <w:right w:val="single" w:sz="4" w:space="0" w:color="auto"/>
            </w:tcBorders>
          </w:tcPr>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5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sz w:val="20"/>
                <w:szCs w:val="20"/>
              </w:rPr>
            </w:pPr>
          </w:p>
        </w:tc>
        <w:tc>
          <w:tcPr>
            <w:tcW w:w="456" w:type="dxa"/>
            <w:tcBorders>
              <w:top w:val="single" w:sz="4" w:space="0" w:color="auto"/>
              <w:left w:val="nil"/>
              <w:bottom w:val="single" w:sz="4" w:space="0" w:color="auto"/>
              <w:right w:val="single" w:sz="4" w:space="0" w:color="auto"/>
            </w:tcBorders>
          </w:tcPr>
          <w:p w:rsidR="0023628E" w:rsidRDefault="0023628E">
            <w:pPr>
              <w:rPr>
                <w:rFonts w:asciiTheme="minorEastAsia" w:eastAsiaTheme="minorEastAsia" w:hAnsiTheme="minorEastAsia"/>
                <w:kern w:val="0"/>
                <w:sz w:val="20"/>
                <w:szCs w:val="20"/>
              </w:rPr>
            </w:pPr>
          </w:p>
        </w:tc>
      </w:tr>
    </w:tbl>
    <w:bookmarkEnd w:id="99"/>
    <w:p w:rsidR="0023628E" w:rsidRDefault="00987DC2">
      <w:pPr>
        <w:ind w:firstLine="420"/>
        <w:rPr>
          <w:rFonts w:asciiTheme="minorEastAsia" w:eastAsiaTheme="minorEastAsia" w:hAnsiTheme="minorEastAsia" w:cs="宋体"/>
          <w:kern w:val="0"/>
          <w:sz w:val="20"/>
          <w:szCs w:val="20"/>
        </w:rPr>
      </w:pPr>
      <w:r>
        <w:rPr>
          <w:rFonts w:asciiTheme="minorEastAsia" w:eastAsiaTheme="minorEastAsia" w:hAnsiTheme="minorEastAsia" w:hint="eastAsia"/>
          <w:sz w:val="20"/>
          <w:szCs w:val="20"/>
        </w:rPr>
        <w:lastRenderedPageBreak/>
        <w:t>注：（1）学生公寓、形体室及舞蹈教室的数据插座、电话插座设置不作要求，根据校方需求配置。</w:t>
      </w:r>
    </w:p>
    <w:p w:rsidR="0023628E" w:rsidRDefault="00987DC2">
      <w:pPr>
        <w:ind w:firstLine="420"/>
        <w:rPr>
          <w:rFonts w:asciiTheme="minorEastAsia" w:eastAsiaTheme="minorEastAsia" w:hAnsiTheme="minorEastAsia"/>
          <w:sz w:val="20"/>
          <w:szCs w:val="20"/>
        </w:rPr>
      </w:pPr>
      <w:r>
        <w:rPr>
          <w:rFonts w:asciiTheme="minorEastAsia" w:eastAsiaTheme="minorEastAsia" w:hAnsiTheme="minorEastAsia" w:hint="eastAsia"/>
          <w:sz w:val="20"/>
          <w:szCs w:val="20"/>
        </w:rPr>
        <w:t>（2）照明灯具采用与窗平行分组控制方式。</w:t>
      </w:r>
    </w:p>
    <w:p w:rsidR="0023628E" w:rsidRDefault="00987DC2">
      <w:pPr>
        <w:ind w:firstLine="420"/>
        <w:rPr>
          <w:rFonts w:asciiTheme="minorEastAsia" w:eastAsiaTheme="minorEastAsia" w:hAnsiTheme="minorEastAsia"/>
          <w:sz w:val="20"/>
          <w:szCs w:val="20"/>
        </w:rPr>
      </w:pPr>
      <w:r>
        <w:rPr>
          <w:rFonts w:asciiTheme="minorEastAsia" w:eastAsiaTheme="minorEastAsia" w:hAnsiTheme="minorEastAsia" w:hint="eastAsia"/>
          <w:sz w:val="20"/>
          <w:szCs w:val="20"/>
        </w:rPr>
        <w:t>（3）广播、电视室设置教室广播系统一套，每个教室广播音箱设置开关，能分区控制播音。设置运动场广播系统一套。中、高考考点应结合考点设置要求布置。</w:t>
      </w:r>
    </w:p>
    <w:p w:rsidR="0023628E" w:rsidRDefault="00987DC2">
      <w:pPr>
        <w:ind w:firstLine="420"/>
        <w:rPr>
          <w:rFonts w:asciiTheme="minorEastAsia" w:eastAsiaTheme="minorEastAsia" w:hAnsiTheme="minorEastAsia"/>
          <w:sz w:val="20"/>
          <w:szCs w:val="20"/>
        </w:rPr>
      </w:pPr>
      <w:r>
        <w:rPr>
          <w:rFonts w:asciiTheme="minorEastAsia" w:eastAsiaTheme="minorEastAsia" w:hAnsiTheme="minorEastAsia" w:hint="eastAsia"/>
          <w:sz w:val="20"/>
          <w:szCs w:val="20"/>
        </w:rPr>
        <w:t>（4）合班教室、阶梯教室、报告厅等高大空间或大面积场所宜设置吊扇，家长接待室、食堂设置监控摄像。</w:t>
      </w:r>
    </w:p>
    <w:p w:rsidR="0023628E" w:rsidRDefault="00987DC2">
      <w:pPr>
        <w:ind w:firstLine="420"/>
        <w:rPr>
          <w:rFonts w:asciiTheme="minorEastAsia" w:eastAsiaTheme="minorEastAsia" w:hAnsiTheme="minorEastAsia"/>
          <w:sz w:val="20"/>
          <w:szCs w:val="20"/>
        </w:rPr>
      </w:pPr>
      <w:r>
        <w:rPr>
          <w:rFonts w:asciiTheme="minorEastAsia" w:eastAsiaTheme="minorEastAsia" w:hAnsiTheme="minorEastAsia" w:hint="eastAsia"/>
          <w:sz w:val="20"/>
          <w:szCs w:val="20"/>
        </w:rPr>
        <w:t>（5）厨房设置明厨亮灶系统，监控应覆盖除更衣间外全部区域，满足《成都市中小学、幼儿园安全防范标准》的要求。平面布局方案需同步设计，经使用单位确认，行业主管部门审核。</w:t>
      </w:r>
    </w:p>
    <w:p w:rsidR="0023628E" w:rsidRDefault="00987DC2">
      <w:pPr>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 xml:space="preserve">    （6）体育馆、风雨操场宜设置电子显示屏，宜设置独立的扩声系统。</w:t>
      </w:r>
    </w:p>
    <w:p w:rsidR="0023628E" w:rsidRDefault="00987DC2">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（7）物理实验室、物理数字化实验室、化学实验室、化学数字化实验室、计算机教室、语音教室、劳技活动教室、学科竞赛教室等教室设置380V配电箱。</w:t>
      </w:r>
    </w:p>
    <w:p w:rsidR="0023628E" w:rsidRDefault="00987DC2">
      <w:pPr>
        <w:pStyle w:val="af"/>
        <w:ind w:firstLine="400"/>
        <w:rPr>
          <w:rFonts w:asciiTheme="minorEastAsia" w:eastAsiaTheme="minorEastAsia" w:hAnsiTheme="minorEastAsia"/>
          <w:szCs w:val="20"/>
          <w:lang w:val="en-US"/>
        </w:rPr>
      </w:pPr>
      <w:r>
        <w:rPr>
          <w:rFonts w:asciiTheme="minorEastAsia" w:eastAsiaTheme="minorEastAsia" w:hAnsiTheme="minorEastAsia"/>
          <w:szCs w:val="20"/>
        </w:rPr>
        <w:br w:type="page"/>
      </w:r>
    </w:p>
    <w:p w:rsidR="0023628E" w:rsidRDefault="00987DC2">
      <w:pPr>
        <w:pStyle w:val="2"/>
        <w:numPr>
          <w:ilvl w:val="0"/>
          <w:numId w:val="0"/>
        </w:numPr>
        <w:spacing w:before="312" w:after="312"/>
        <w:ind w:left="210" w:right="210"/>
        <w:rPr>
          <w:sz w:val="24"/>
          <w:szCs w:val="24"/>
        </w:rPr>
      </w:pPr>
      <w:bookmarkStart w:id="100" w:name="_Toc41926736"/>
      <w:bookmarkStart w:id="101" w:name="_Toc41939824"/>
      <w:bookmarkStart w:id="102" w:name="_Toc41928781"/>
      <w:bookmarkStart w:id="103" w:name="_Toc25669223"/>
      <w:r>
        <w:rPr>
          <w:rFonts w:hint="eastAsia"/>
          <w:sz w:val="24"/>
          <w:szCs w:val="24"/>
        </w:rPr>
        <w:lastRenderedPageBreak/>
        <w:t>附表2 中小学校室内装饰材料表</w:t>
      </w:r>
      <w:bookmarkEnd w:id="100"/>
      <w:bookmarkEnd w:id="101"/>
      <w:bookmarkEnd w:id="102"/>
    </w:p>
    <w:tbl>
      <w:tblPr>
        <w:tblW w:w="13952" w:type="dxa"/>
        <w:tblLayout w:type="fixed"/>
        <w:tblLook w:val="04A0"/>
      </w:tblPr>
      <w:tblGrid>
        <w:gridCol w:w="1557"/>
        <w:gridCol w:w="3513"/>
        <w:gridCol w:w="1275"/>
        <w:gridCol w:w="1165"/>
        <w:gridCol w:w="3260"/>
        <w:gridCol w:w="1843"/>
        <w:gridCol w:w="1339"/>
      </w:tblGrid>
      <w:tr w:rsidR="0023628E">
        <w:trPr>
          <w:trHeight w:val="368"/>
          <w:tblHeader/>
        </w:trPr>
        <w:tc>
          <w:tcPr>
            <w:tcW w:w="1557" w:type="dxa"/>
            <w:tcBorders>
              <w:top w:val="single" w:sz="2"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cs="Times New Roman"/>
                <w:b/>
                <w:bCs w:val="0"/>
                <w:szCs w:val="20"/>
              </w:rPr>
            </w:pPr>
            <w:r>
              <w:rPr>
                <w:rFonts w:asciiTheme="minorEastAsia" w:eastAsiaTheme="minorEastAsia" w:hAnsiTheme="minorEastAsia" w:hint="eastAsia"/>
                <w:b/>
                <w:bCs w:val="0"/>
                <w:szCs w:val="20"/>
              </w:rPr>
              <w:t>用房名称</w:t>
            </w:r>
          </w:p>
        </w:tc>
        <w:tc>
          <w:tcPr>
            <w:tcW w:w="3513" w:type="dxa"/>
            <w:tcBorders>
              <w:top w:val="single" w:sz="2"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b/>
                <w:bCs w:val="0"/>
                <w:szCs w:val="20"/>
              </w:rPr>
            </w:pPr>
            <w:r>
              <w:rPr>
                <w:rFonts w:asciiTheme="minorEastAsia" w:eastAsiaTheme="minorEastAsia" w:hAnsiTheme="minorEastAsia" w:hint="eastAsia"/>
                <w:b/>
                <w:bCs w:val="0"/>
                <w:szCs w:val="20"/>
              </w:rPr>
              <w:t>楼地面</w:t>
            </w:r>
          </w:p>
        </w:tc>
        <w:tc>
          <w:tcPr>
            <w:tcW w:w="1275" w:type="dxa"/>
            <w:tcBorders>
              <w:top w:val="single" w:sz="2"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b/>
                <w:bCs w:val="0"/>
                <w:szCs w:val="20"/>
              </w:rPr>
            </w:pPr>
            <w:r>
              <w:rPr>
                <w:rFonts w:asciiTheme="minorEastAsia" w:eastAsiaTheme="minorEastAsia" w:hAnsiTheme="minorEastAsia" w:hint="eastAsia"/>
                <w:b/>
                <w:bCs w:val="0"/>
                <w:szCs w:val="20"/>
              </w:rPr>
              <w:t>踢脚线</w:t>
            </w:r>
          </w:p>
        </w:tc>
        <w:tc>
          <w:tcPr>
            <w:tcW w:w="1165" w:type="dxa"/>
            <w:tcBorders>
              <w:top w:val="single" w:sz="2"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b/>
                <w:bCs w:val="0"/>
                <w:szCs w:val="20"/>
              </w:rPr>
            </w:pPr>
            <w:r>
              <w:rPr>
                <w:rFonts w:asciiTheme="minorEastAsia" w:eastAsiaTheme="minorEastAsia" w:hAnsiTheme="minorEastAsia" w:hint="eastAsia"/>
                <w:b/>
                <w:bCs w:val="0"/>
                <w:szCs w:val="20"/>
              </w:rPr>
              <w:t>内墙</w:t>
            </w:r>
          </w:p>
        </w:tc>
        <w:tc>
          <w:tcPr>
            <w:tcW w:w="3260" w:type="dxa"/>
            <w:tcBorders>
              <w:top w:val="single" w:sz="2"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b/>
                <w:bCs w:val="0"/>
                <w:szCs w:val="20"/>
              </w:rPr>
            </w:pPr>
            <w:r>
              <w:rPr>
                <w:rFonts w:asciiTheme="minorEastAsia" w:eastAsiaTheme="minorEastAsia" w:hAnsiTheme="minorEastAsia" w:hint="eastAsia"/>
                <w:b/>
                <w:bCs w:val="0"/>
                <w:szCs w:val="20"/>
              </w:rPr>
              <w:t>墙裙</w:t>
            </w:r>
          </w:p>
        </w:tc>
        <w:tc>
          <w:tcPr>
            <w:tcW w:w="1843" w:type="dxa"/>
            <w:tcBorders>
              <w:top w:val="single" w:sz="2"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b/>
                <w:bCs w:val="0"/>
                <w:szCs w:val="20"/>
              </w:rPr>
            </w:pPr>
            <w:r>
              <w:rPr>
                <w:rFonts w:asciiTheme="minorEastAsia" w:eastAsiaTheme="minorEastAsia" w:hAnsiTheme="minorEastAsia" w:hint="eastAsia"/>
                <w:b/>
                <w:bCs w:val="0"/>
                <w:szCs w:val="20"/>
              </w:rPr>
              <w:t>顶棚</w:t>
            </w:r>
          </w:p>
        </w:tc>
        <w:tc>
          <w:tcPr>
            <w:tcW w:w="1339" w:type="dxa"/>
            <w:tcBorders>
              <w:top w:val="single" w:sz="2"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b/>
                <w:bCs w:val="0"/>
                <w:szCs w:val="20"/>
              </w:rPr>
            </w:pPr>
            <w:r>
              <w:rPr>
                <w:rFonts w:asciiTheme="minorEastAsia" w:eastAsiaTheme="minorEastAsia" w:hAnsiTheme="minorEastAsia" w:hint="eastAsia"/>
                <w:b/>
                <w:bCs w:val="0"/>
                <w:szCs w:val="20"/>
              </w:rPr>
              <w:t>门</w:t>
            </w:r>
          </w:p>
        </w:tc>
      </w:tr>
      <w:tr w:rsidR="0023628E">
        <w:trPr>
          <w:trHeight w:val="502"/>
        </w:trPr>
        <w:tc>
          <w:tcPr>
            <w:tcW w:w="13952" w:type="dxa"/>
            <w:gridSpan w:val="7"/>
            <w:tcBorders>
              <w:top w:val="single" w:sz="4" w:space="0" w:color="000000"/>
              <w:left w:val="single" w:sz="2" w:space="0" w:color="000000"/>
              <w:bottom w:val="single" w:sz="4" w:space="0" w:color="000000"/>
              <w:right w:val="single" w:sz="4" w:space="0" w:color="auto"/>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一、教学及教学辅助用房</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1.普通教室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auto"/>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3952" w:type="dxa"/>
            <w:gridSpan w:val="7"/>
            <w:tcBorders>
              <w:top w:val="single" w:sz="4" w:space="0" w:color="000000"/>
              <w:left w:val="single" w:sz="2" w:space="0" w:color="000000"/>
              <w:bottom w:val="single" w:sz="4" w:space="0" w:color="000000"/>
              <w:right w:val="single" w:sz="4" w:space="0" w:color="auto"/>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2．专用教室</w:t>
            </w:r>
          </w:p>
        </w:tc>
      </w:tr>
      <w:tr w:rsidR="0023628E">
        <w:trPr>
          <w:trHeight w:val="344"/>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科学教室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auto"/>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成品钢门</w:t>
            </w:r>
          </w:p>
        </w:tc>
      </w:tr>
      <w:tr w:rsidR="0023628E">
        <w:trPr>
          <w:trHeight w:val="631"/>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实验室（理、化、生）</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成品钢门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仪器标本准备室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成品钢门</w:t>
            </w:r>
          </w:p>
        </w:tc>
      </w:tr>
      <w:tr w:rsidR="0023628E">
        <w:trPr>
          <w:trHeight w:val="28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演示实验室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成品钢门</w:t>
            </w:r>
          </w:p>
        </w:tc>
      </w:tr>
      <w:tr w:rsidR="0023628E">
        <w:trPr>
          <w:trHeight w:val="571"/>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音乐教室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强化木地板、PVC、橡胶、石塑地板、实木复合木地板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实木踢脚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吸音材料</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艺术吸音吊顶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成品木门或吸音实木门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乐器室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美术教室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美术教具室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书法教室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地理教室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lastRenderedPageBreak/>
              <w:t>语言教室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钢制</w:t>
            </w:r>
            <w:r>
              <w:rPr>
                <w:rFonts w:asciiTheme="minorEastAsia" w:eastAsiaTheme="minorEastAsia" w:hAnsiTheme="minorEastAsia"/>
                <w:szCs w:val="20"/>
              </w:rPr>
              <w:t>、铝制</w:t>
            </w:r>
            <w:r>
              <w:rPr>
                <w:rFonts w:asciiTheme="minorEastAsia" w:eastAsiaTheme="minorEastAsia" w:hAnsiTheme="minorEastAsia" w:hint="eastAsia"/>
                <w:szCs w:val="20"/>
              </w:rPr>
              <w:t>架空地板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 xml:space="preserve">乳胶漆 </w:t>
            </w:r>
          </w:p>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吸音材料</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艺术吸音吊顶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语言资料室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571"/>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计算机教室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防静电架空地板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铝板</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矿棉板</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玻纤吸音板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计算机辅助用房</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防静电架空地板</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防滑</w:t>
            </w:r>
            <w:r>
              <w:rPr>
                <w:rFonts w:asciiTheme="minorEastAsia" w:eastAsiaTheme="minorEastAsia" w:hAnsiTheme="minorEastAsia"/>
                <w:szCs w:val="20"/>
              </w:rPr>
              <w:t>砖</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玻纤吸音板</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矿棉板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技术教室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玻纤吸音板</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矿棉板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技术教具室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玻纤吸音板</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矿棉板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571"/>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舞蹈教室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强化木地板、实木复合地板、PVC、橡胶或石塑地板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实木踢脚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PVC踢脚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吸音材料</w:t>
            </w:r>
          </w:p>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乳胶漆</w:t>
            </w:r>
          </w:p>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银镜</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艺术吸音吊顶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成品木门或吸音实木门</w:t>
            </w:r>
          </w:p>
        </w:tc>
      </w:tr>
      <w:tr w:rsidR="0023628E">
        <w:trPr>
          <w:trHeight w:val="571"/>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更衣间</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强化木地板、实木复合地板、PVC、橡胶或石塑地板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实木踢脚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铝板</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石膏板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571"/>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体育活动室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运动木地板、运动PVC、</w:t>
            </w:r>
            <w:r>
              <w:rPr>
                <w:rFonts w:asciiTheme="minorEastAsia" w:eastAsiaTheme="minorEastAsia" w:hAnsiTheme="minorEastAsia"/>
                <w:szCs w:val="20"/>
              </w:rPr>
              <w:t>运动橡胶</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同</w:t>
            </w:r>
            <w:r>
              <w:rPr>
                <w:rFonts w:asciiTheme="minorEastAsia" w:eastAsiaTheme="minorEastAsia" w:hAnsiTheme="minorEastAsia"/>
                <w:szCs w:val="20"/>
              </w:rPr>
              <w:t>地面材料</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吸音材料</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吸音吊顶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体育器材室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矿棉板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28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走廊</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普通花岗石</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r>
      <w:tr w:rsidR="0023628E">
        <w:trPr>
          <w:trHeight w:val="571"/>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lastRenderedPageBreak/>
              <w:t>楼梯</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普通花岗石</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普通花岗石</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3260" w:type="dxa"/>
            <w:tcBorders>
              <w:top w:val="single" w:sz="4" w:space="0" w:color="000000"/>
              <w:left w:val="nil"/>
              <w:bottom w:val="nil"/>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nil"/>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r>
      <w:tr w:rsidR="0023628E">
        <w:trPr>
          <w:trHeight w:val="614"/>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扶手</w:t>
            </w:r>
          </w:p>
        </w:tc>
        <w:tc>
          <w:tcPr>
            <w:tcW w:w="11056" w:type="dxa"/>
            <w:gridSpan w:val="5"/>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视情况而定，可采用不锈钢、型钢、仿木、实木材料</w:t>
            </w:r>
          </w:p>
        </w:tc>
        <w:tc>
          <w:tcPr>
            <w:tcW w:w="1339"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r>
      <w:tr w:rsidR="0023628E">
        <w:trPr>
          <w:trHeight w:val="315"/>
        </w:trPr>
        <w:tc>
          <w:tcPr>
            <w:tcW w:w="5070" w:type="dxa"/>
            <w:gridSpan w:val="2"/>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3．公共教学用房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400"/>
              <w:jc w:val="both"/>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400"/>
              <w:jc w:val="both"/>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400"/>
              <w:jc w:val="both"/>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400"/>
              <w:jc w:val="both"/>
              <w:rPr>
                <w:rFonts w:asciiTheme="minorEastAsia" w:eastAsiaTheme="minorEastAsia" w:hAnsiTheme="minorEastAsia"/>
                <w:szCs w:val="20"/>
              </w:rPr>
            </w:pPr>
            <w:r>
              <w:rPr>
                <w:rFonts w:asciiTheme="minorEastAsia" w:eastAsiaTheme="minorEastAsia" w:hAnsiTheme="minorEastAsia" w:hint="eastAsia"/>
                <w:szCs w:val="20"/>
              </w:rPr>
              <w:t xml:space="preserve">　</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400"/>
              <w:jc w:val="both"/>
              <w:rPr>
                <w:rFonts w:asciiTheme="minorEastAsia" w:eastAsiaTheme="minorEastAsia" w:hAnsiTheme="minorEastAsia"/>
                <w:szCs w:val="20"/>
              </w:rPr>
            </w:pPr>
            <w:r>
              <w:rPr>
                <w:rFonts w:asciiTheme="minorEastAsia" w:eastAsiaTheme="minorEastAsia" w:hAnsiTheme="minorEastAsia" w:hint="eastAsia"/>
                <w:szCs w:val="20"/>
              </w:rPr>
              <w:t xml:space="preserve">　</w:t>
            </w:r>
          </w:p>
        </w:tc>
      </w:tr>
      <w:tr w:rsidR="0023628E">
        <w:trPr>
          <w:trHeight w:val="28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合班教室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彩色水磨石加铜条、PVC、橡胶、防滑砖或石塑地板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吸音材料</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吸音吊顶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电教器材室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防滑砖、彩色水磨石加铜条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图书室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PVC、橡胶、石塑地板等柔性地面</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PVC踢脚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艺术墙面</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吸音材料</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学生活动室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彩色水磨石加铜条、PVC、橡胶、石塑地板、强化木地板、实木复合木地板或防滑砖</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无机矿物涂料或吸音吊顶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体质测试室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r>
              <w:rPr>
                <w:rFonts w:asciiTheme="minorEastAsia" w:eastAsiaTheme="minorEastAsia" w:hAnsiTheme="minorEastAsia"/>
                <w:szCs w:val="20"/>
              </w:rPr>
              <w:t>PVC</w:t>
            </w:r>
            <w:r>
              <w:rPr>
                <w:rFonts w:asciiTheme="minorEastAsia" w:eastAsiaTheme="minorEastAsia" w:hAnsiTheme="minorEastAsia" w:hint="eastAsia"/>
                <w:szCs w:val="20"/>
              </w:rPr>
              <w:t>、橡胶、石塑地板、强化木地板、实木复合木地板或防滑砖</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PVC踢脚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玻纤吸音板</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矿棉板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德育展览室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r>
              <w:rPr>
                <w:rFonts w:asciiTheme="minorEastAsia" w:eastAsiaTheme="minorEastAsia" w:hAnsiTheme="minorEastAsia"/>
                <w:szCs w:val="20"/>
              </w:rPr>
              <w:t>PVC</w:t>
            </w:r>
            <w:r>
              <w:rPr>
                <w:rFonts w:asciiTheme="minorEastAsia" w:eastAsiaTheme="minorEastAsia" w:hAnsiTheme="minorEastAsia" w:hint="eastAsia"/>
                <w:szCs w:val="20"/>
              </w:rPr>
              <w:t>、橡胶、石塑地板、强化木地板、实木复合木地板、天然石材或防滑砖</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PVC踢脚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艺术墙面</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心理咨询室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石塑地板、PVC、橡胶、强化木地板、实木复合木地板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PVC踢脚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简单吊顶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任课教师办公室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石塑地板、PVC、橡胶、强化木地板、实木复合木地板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实木踢脚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简单吊顶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音乐厅学术报告厅</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地毯、PVC、橡胶、实木复合木地板、强化木地板或石塑地板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实木踢脚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吸音材料</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艺术吊顶（吸音）</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实木吸音门带观察窗</w:t>
            </w:r>
          </w:p>
        </w:tc>
      </w:tr>
      <w:tr w:rsidR="0023628E">
        <w:trPr>
          <w:trHeight w:val="28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lastRenderedPageBreak/>
              <w:t>走廊</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普通花岗石</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r>
      <w:tr w:rsidR="0023628E">
        <w:trPr>
          <w:trHeight w:val="571"/>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楼梯</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普通花岗石</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普通花岗石</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3260" w:type="dxa"/>
            <w:tcBorders>
              <w:top w:val="single" w:sz="4" w:space="0" w:color="000000"/>
              <w:left w:val="nil"/>
              <w:bottom w:val="nil"/>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nil"/>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r>
      <w:tr w:rsidR="0023628E">
        <w:trPr>
          <w:trHeight w:val="62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扶手</w:t>
            </w:r>
          </w:p>
        </w:tc>
        <w:tc>
          <w:tcPr>
            <w:tcW w:w="11056" w:type="dxa"/>
            <w:gridSpan w:val="5"/>
            <w:tcBorders>
              <w:top w:val="single" w:sz="4" w:space="0" w:color="000000"/>
              <w:left w:val="nil"/>
              <w:bottom w:val="nil"/>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视情况而定，可采用不锈钢、型钢、仿木材料、实木材料</w:t>
            </w:r>
          </w:p>
        </w:tc>
        <w:tc>
          <w:tcPr>
            <w:tcW w:w="1339" w:type="dxa"/>
            <w:tcBorders>
              <w:top w:val="single" w:sz="4" w:space="0" w:color="000000"/>
              <w:left w:val="nil"/>
              <w:bottom w:val="nil"/>
              <w:right w:val="single" w:sz="4" w:space="0" w:color="000000"/>
            </w:tcBorders>
          </w:tcPr>
          <w:p w:rsidR="0023628E" w:rsidRDefault="0023628E">
            <w:pPr>
              <w:pStyle w:val="af"/>
              <w:ind w:firstLine="400"/>
              <w:jc w:val="both"/>
              <w:rPr>
                <w:rFonts w:asciiTheme="minorEastAsia" w:eastAsiaTheme="minorEastAsia" w:hAnsiTheme="minorEastAsia"/>
                <w:szCs w:val="20"/>
              </w:rPr>
            </w:pPr>
          </w:p>
        </w:tc>
      </w:tr>
      <w:tr w:rsidR="0023628E">
        <w:trPr>
          <w:trHeight w:val="464"/>
        </w:trPr>
        <w:tc>
          <w:tcPr>
            <w:tcW w:w="13952" w:type="dxa"/>
            <w:gridSpan w:val="7"/>
            <w:tcBorders>
              <w:top w:val="single" w:sz="4" w:space="0" w:color="000000"/>
              <w:left w:val="single" w:sz="2" w:space="0" w:color="000000"/>
              <w:bottom w:val="single" w:sz="4" w:space="0" w:color="000000"/>
              <w:right w:val="single" w:sz="4" w:space="0" w:color="auto"/>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二、行政办公用房</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行政办公室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地毯、PVC、橡胶、实木复合木地板、强化木地板、防滑砖或石塑地板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不锈钢踢脚实木踢脚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简单吊顶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28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文印室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彩色水磨石加铜条、强化木地板、防滑砖或石塑地板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玻纤吸音板</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矿棉板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28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档案室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彩色水磨石加铜条、防滑地砖</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玻纤吸音板</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矿棉板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广播社团办公室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彩色水磨石加铜条、防滑地砖、PVC、橡胶、强化木地板或石塑地板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吸音材料</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玻纤吸音板</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矿棉板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571"/>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会议接待室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实木复合木地板、强化木地板、地毯或石塑地板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实木踢脚</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装饰墙面</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艺术吊顶</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卫生保健室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PVC、橡胶或石塑地板等柔性材料</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P</w:t>
            </w:r>
            <w:r>
              <w:rPr>
                <w:rFonts w:asciiTheme="minorEastAsia" w:eastAsiaTheme="minorEastAsia" w:hAnsiTheme="minorEastAsia"/>
                <w:szCs w:val="20"/>
              </w:rPr>
              <w:t>VC</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铝板</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石膏板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总务仓库</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彩色水磨石加铜条、防滑地砖</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维修管理室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彩色水磨石加铜条、防滑地砖</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矿棉板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lastRenderedPageBreak/>
              <w:t>传达值班室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彩色水磨石加铜条、防滑地砖</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矿棉板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631"/>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网络、安防控制室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防静电架空地板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铝板、矿棉板、玻纤吸音板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成品钢门</w:t>
            </w:r>
          </w:p>
        </w:tc>
      </w:tr>
      <w:tr w:rsidR="0023628E">
        <w:trPr>
          <w:trHeight w:val="28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走廊</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普通花岗石</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r>
      <w:tr w:rsidR="0023628E">
        <w:trPr>
          <w:trHeight w:val="571"/>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楼梯</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普通花岗石</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普通花岗石</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3260" w:type="dxa"/>
            <w:tcBorders>
              <w:top w:val="single" w:sz="4" w:space="0" w:color="000000"/>
              <w:left w:val="nil"/>
              <w:bottom w:val="nil"/>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nil"/>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r>
      <w:tr w:rsidR="0023628E">
        <w:trPr>
          <w:trHeight w:val="367"/>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扶手</w:t>
            </w:r>
          </w:p>
        </w:tc>
        <w:tc>
          <w:tcPr>
            <w:tcW w:w="11056" w:type="dxa"/>
            <w:gridSpan w:val="5"/>
            <w:tcBorders>
              <w:top w:val="single" w:sz="4" w:space="0" w:color="000000"/>
              <w:left w:val="nil"/>
              <w:bottom w:val="nil"/>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视情况而定，可采用不锈钢、型钢、仿木、实木材料</w:t>
            </w:r>
          </w:p>
        </w:tc>
        <w:tc>
          <w:tcPr>
            <w:tcW w:w="1339" w:type="dxa"/>
            <w:tcBorders>
              <w:top w:val="single" w:sz="4" w:space="0" w:color="000000"/>
              <w:left w:val="nil"/>
              <w:bottom w:val="nil"/>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r>
      <w:tr w:rsidR="0023628E">
        <w:trPr>
          <w:trHeight w:val="293"/>
        </w:trPr>
        <w:tc>
          <w:tcPr>
            <w:tcW w:w="13952" w:type="dxa"/>
            <w:gridSpan w:val="7"/>
            <w:tcBorders>
              <w:top w:val="single" w:sz="4" w:space="0" w:color="000000"/>
              <w:left w:val="single" w:sz="2" w:space="0" w:color="000000"/>
              <w:bottom w:val="single" w:sz="4" w:space="0" w:color="000000"/>
              <w:right w:val="single" w:sz="4" w:space="0" w:color="auto"/>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三、生活服务用房</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教师管理用房</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强化木地板、实木复合木地板、防滑地砖、PVC、橡胶或石塑地板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同地面材质或不锈钢</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石膏板、无机矿物涂料、矿棉板、玻纤吸音板</w:t>
            </w:r>
          </w:p>
        </w:tc>
        <w:tc>
          <w:tcPr>
            <w:tcW w:w="1339" w:type="dxa"/>
            <w:tcBorders>
              <w:top w:val="single" w:sz="4" w:space="0" w:color="000000"/>
              <w:left w:val="nil"/>
              <w:bottom w:val="single" w:sz="4" w:space="0" w:color="000000"/>
              <w:right w:val="single" w:sz="4" w:space="0" w:color="auto"/>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学生宿舍</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防滑地砖、PVC、强化木地板或石塑地板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同地面材质或不锈钢</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石膏板、无机矿物涂料、矿棉板、玻纤吸音板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教职工与学生食堂</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彩色水磨石加铜条、防滑地砖</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就餐区：木质材料、瓷砖或水性瓷化墙膜等易清洁材料</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厨房加工操作区：墙面瓷砖到吊顶上1</w:t>
            </w:r>
            <w:r>
              <w:rPr>
                <w:rFonts w:asciiTheme="minorEastAsia" w:eastAsiaTheme="minorEastAsia" w:hAnsiTheme="minorEastAsia"/>
                <w:szCs w:val="20"/>
              </w:rPr>
              <w:t>00mm</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装饰吊顶</w:t>
            </w:r>
          </w:p>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加工区铝板吊顶</w:t>
            </w:r>
          </w:p>
        </w:tc>
        <w:tc>
          <w:tcPr>
            <w:tcW w:w="1339"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汽车库</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环氧树脂地坪、金刚砂地坪</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同地面材质</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防火门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配电室</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彩色水磨石加铜条或、防滑地砖</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甲级防火门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卫生间</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防滑地砖</w:t>
            </w:r>
          </w:p>
        </w:tc>
        <w:tc>
          <w:tcPr>
            <w:tcW w:w="1275"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墙砖到顶</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铝板、防潮石膏板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rPr>
                <w:rFonts w:asciiTheme="minorEastAsia" w:eastAsiaTheme="minorEastAsia" w:hAnsiTheme="minorEastAsia"/>
                <w:szCs w:val="20"/>
              </w:rPr>
            </w:pPr>
            <w:r>
              <w:rPr>
                <w:rFonts w:asciiTheme="minorEastAsia" w:eastAsiaTheme="minorEastAsia" w:hAnsiTheme="minorEastAsia" w:hint="eastAsia"/>
                <w:szCs w:val="20"/>
              </w:rPr>
              <w:t>不锈钢</w:t>
            </w:r>
            <w:r>
              <w:rPr>
                <w:rFonts w:asciiTheme="minorEastAsia" w:eastAsiaTheme="minorEastAsia" w:hAnsiTheme="minorEastAsia"/>
                <w:szCs w:val="20"/>
              </w:rPr>
              <w:t>门套</w:t>
            </w:r>
          </w:p>
        </w:tc>
      </w:tr>
      <w:tr w:rsidR="0023628E">
        <w:trPr>
          <w:trHeight w:val="28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小卖部</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彩色水磨石加铜条、防滑地砖或强化木地板</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瓷砖踢脚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乳胶漆</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石膏板、无机矿物涂料、矿棉板、玻纤吸音板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成品木门</w:t>
            </w:r>
          </w:p>
        </w:tc>
      </w:tr>
      <w:tr w:rsidR="0023628E">
        <w:trPr>
          <w:trHeight w:val="31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lastRenderedPageBreak/>
              <w:t>垃圾收集房</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水泥地面、彩色水磨石加铜条、防滑地砖</w:t>
            </w:r>
          </w:p>
        </w:tc>
        <w:tc>
          <w:tcPr>
            <w:tcW w:w="1275"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墙砖到顶</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无机矿物涂料、铝板</w:t>
            </w:r>
          </w:p>
        </w:tc>
        <w:tc>
          <w:tcPr>
            <w:tcW w:w="1339"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成品钢门</w:t>
            </w:r>
          </w:p>
        </w:tc>
      </w:tr>
      <w:tr w:rsidR="0023628E">
        <w:trPr>
          <w:trHeight w:val="285"/>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走廊</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彩色水磨石加铜条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普通花岗石</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r>
      <w:tr w:rsidR="0023628E">
        <w:trPr>
          <w:trHeight w:val="571"/>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楼梯</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普通花岗石</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普通花岗石</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3260" w:type="dxa"/>
            <w:tcBorders>
              <w:top w:val="single" w:sz="4" w:space="0" w:color="000000"/>
              <w:left w:val="nil"/>
              <w:bottom w:val="nil"/>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nil"/>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无机矿物涂料</w:t>
            </w:r>
          </w:p>
        </w:tc>
        <w:tc>
          <w:tcPr>
            <w:tcW w:w="1339" w:type="dxa"/>
            <w:tcBorders>
              <w:top w:val="single" w:sz="4" w:space="0" w:color="000000"/>
              <w:left w:val="nil"/>
              <w:bottom w:val="single" w:sz="4" w:space="0" w:color="000000"/>
              <w:right w:val="single" w:sz="4" w:space="0" w:color="000000"/>
            </w:tcBorders>
          </w:tcPr>
          <w:p w:rsidR="0023628E" w:rsidRDefault="0023628E">
            <w:pPr>
              <w:pStyle w:val="af"/>
              <w:ind w:firstLine="400"/>
              <w:jc w:val="both"/>
              <w:rPr>
                <w:rFonts w:asciiTheme="minorEastAsia" w:eastAsiaTheme="minorEastAsia" w:hAnsiTheme="minorEastAsia"/>
                <w:szCs w:val="20"/>
              </w:rPr>
            </w:pPr>
          </w:p>
        </w:tc>
      </w:tr>
      <w:tr w:rsidR="0023628E">
        <w:trPr>
          <w:trHeight w:val="538"/>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扶手</w:t>
            </w:r>
          </w:p>
        </w:tc>
        <w:tc>
          <w:tcPr>
            <w:tcW w:w="11056" w:type="dxa"/>
            <w:gridSpan w:val="5"/>
            <w:tcBorders>
              <w:top w:val="single" w:sz="4" w:space="0" w:color="000000"/>
              <w:left w:val="nil"/>
              <w:bottom w:val="nil"/>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视情况而定，可采用不锈钢、型钢、仿木、实木材料</w:t>
            </w:r>
          </w:p>
        </w:tc>
        <w:tc>
          <w:tcPr>
            <w:tcW w:w="1339" w:type="dxa"/>
            <w:tcBorders>
              <w:top w:val="single" w:sz="4" w:space="0" w:color="000000"/>
              <w:left w:val="nil"/>
              <w:bottom w:val="nil"/>
              <w:right w:val="single" w:sz="4" w:space="0" w:color="auto"/>
            </w:tcBorders>
          </w:tcPr>
          <w:p w:rsidR="0023628E" w:rsidRDefault="0023628E">
            <w:pPr>
              <w:pStyle w:val="af"/>
              <w:ind w:firstLine="400"/>
              <w:jc w:val="both"/>
              <w:rPr>
                <w:rFonts w:asciiTheme="minorEastAsia" w:eastAsiaTheme="minorEastAsia" w:hAnsiTheme="minorEastAsia"/>
                <w:szCs w:val="20"/>
              </w:rPr>
            </w:pPr>
          </w:p>
        </w:tc>
      </w:tr>
      <w:tr w:rsidR="0023628E">
        <w:trPr>
          <w:trHeight w:val="285"/>
        </w:trPr>
        <w:tc>
          <w:tcPr>
            <w:tcW w:w="13952" w:type="dxa"/>
            <w:gridSpan w:val="7"/>
            <w:tcBorders>
              <w:top w:val="single" w:sz="4" w:space="0" w:color="000000"/>
              <w:left w:val="single" w:sz="2" w:space="0" w:color="000000"/>
              <w:bottom w:val="single" w:sz="4" w:space="0" w:color="000000"/>
              <w:right w:val="single" w:sz="4" w:space="0" w:color="auto"/>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四、其他</w:t>
            </w:r>
          </w:p>
        </w:tc>
      </w:tr>
      <w:tr w:rsidR="0023628E">
        <w:trPr>
          <w:trHeight w:val="856"/>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门厅</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地砖，石材、PVC、橡胶、</w:t>
            </w:r>
            <w:r>
              <w:rPr>
                <w:rFonts w:asciiTheme="minorEastAsia" w:eastAsiaTheme="minorEastAsia" w:hAnsiTheme="minorEastAsia"/>
                <w:szCs w:val="20"/>
              </w:rPr>
              <w:t>石塑地板</w:t>
            </w:r>
            <w:r>
              <w:rPr>
                <w:rFonts w:asciiTheme="minorEastAsia" w:eastAsiaTheme="minorEastAsia" w:hAnsiTheme="minorEastAsia" w:hint="eastAsia"/>
                <w:szCs w:val="20"/>
              </w:rPr>
              <w:t>等材料做艺术设计</w:t>
            </w:r>
          </w:p>
        </w:tc>
        <w:tc>
          <w:tcPr>
            <w:tcW w:w="127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同地面材质或不锈钢踢脚</w:t>
            </w: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艺术设计</w:t>
            </w:r>
          </w:p>
        </w:tc>
        <w:tc>
          <w:tcPr>
            <w:tcW w:w="3260"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木质材料、瓷砖或水性瓷化墙膜等易清洁材料</w:t>
            </w: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艺术吊顶</w:t>
            </w:r>
          </w:p>
        </w:tc>
        <w:tc>
          <w:tcPr>
            <w:tcW w:w="1339" w:type="dxa"/>
            <w:tcBorders>
              <w:top w:val="single" w:sz="4" w:space="0" w:color="000000"/>
              <w:left w:val="nil"/>
              <w:bottom w:val="single" w:sz="4" w:space="0" w:color="000000"/>
              <w:right w:val="single" w:sz="4" w:space="0" w:color="auto"/>
            </w:tcBorders>
          </w:tcPr>
          <w:p w:rsidR="0023628E" w:rsidRDefault="0023628E">
            <w:pPr>
              <w:pStyle w:val="af"/>
              <w:ind w:firstLine="400"/>
              <w:jc w:val="both"/>
              <w:rPr>
                <w:rFonts w:asciiTheme="minorEastAsia" w:eastAsiaTheme="minorEastAsia" w:hAnsiTheme="minorEastAsia"/>
                <w:szCs w:val="20"/>
              </w:rPr>
            </w:pPr>
          </w:p>
        </w:tc>
      </w:tr>
      <w:tr w:rsidR="0023628E">
        <w:trPr>
          <w:trHeight w:val="856"/>
        </w:trPr>
        <w:tc>
          <w:tcPr>
            <w:tcW w:w="1557" w:type="dxa"/>
            <w:tcBorders>
              <w:top w:val="single" w:sz="4" w:space="0" w:color="000000"/>
              <w:left w:val="single" w:sz="2" w:space="0" w:color="000000"/>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公共卫生间</w:t>
            </w:r>
          </w:p>
        </w:tc>
        <w:tc>
          <w:tcPr>
            <w:tcW w:w="351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防滑地砖、石材等防滑易清洁材料</w:t>
            </w:r>
          </w:p>
        </w:tc>
        <w:tc>
          <w:tcPr>
            <w:tcW w:w="1275"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165"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墙砖、石材到顶</w:t>
            </w:r>
          </w:p>
        </w:tc>
        <w:tc>
          <w:tcPr>
            <w:tcW w:w="3260" w:type="dxa"/>
            <w:tcBorders>
              <w:top w:val="single" w:sz="4" w:space="0" w:color="000000"/>
              <w:left w:val="nil"/>
              <w:bottom w:val="single" w:sz="4" w:space="0" w:color="000000"/>
              <w:right w:val="single" w:sz="4" w:space="0" w:color="000000"/>
            </w:tcBorders>
          </w:tcPr>
          <w:p w:rsidR="0023628E" w:rsidRDefault="0023628E">
            <w:pPr>
              <w:pStyle w:val="af"/>
              <w:ind w:firstLineChars="0" w:firstLine="0"/>
              <w:jc w:val="both"/>
              <w:rPr>
                <w:rFonts w:asciiTheme="minorEastAsia" w:eastAsiaTheme="minorEastAsia" w:hAnsiTheme="minorEastAsia"/>
                <w:szCs w:val="20"/>
              </w:rPr>
            </w:pPr>
          </w:p>
        </w:tc>
        <w:tc>
          <w:tcPr>
            <w:tcW w:w="1843" w:type="dxa"/>
            <w:tcBorders>
              <w:top w:val="single" w:sz="4" w:space="0" w:color="000000"/>
              <w:left w:val="nil"/>
              <w:bottom w:val="single" w:sz="4" w:space="0" w:color="000000"/>
              <w:right w:val="single" w:sz="4" w:space="0" w:color="000000"/>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铝板或防潮石膏板</w:t>
            </w:r>
          </w:p>
        </w:tc>
        <w:tc>
          <w:tcPr>
            <w:tcW w:w="1339" w:type="dxa"/>
            <w:tcBorders>
              <w:top w:val="single" w:sz="4" w:space="0" w:color="000000"/>
              <w:left w:val="nil"/>
              <w:bottom w:val="single" w:sz="4" w:space="0" w:color="000000"/>
              <w:right w:val="single" w:sz="4" w:space="0" w:color="auto"/>
            </w:tcBorders>
          </w:tcPr>
          <w:p w:rsidR="0023628E" w:rsidRDefault="00987DC2">
            <w:pPr>
              <w:pStyle w:val="af"/>
              <w:ind w:firstLineChars="0" w:firstLine="0"/>
              <w:jc w:val="both"/>
              <w:rPr>
                <w:rFonts w:asciiTheme="minorEastAsia" w:eastAsiaTheme="minorEastAsia" w:hAnsiTheme="minorEastAsia"/>
                <w:szCs w:val="20"/>
              </w:rPr>
            </w:pPr>
            <w:r>
              <w:rPr>
                <w:rFonts w:asciiTheme="minorEastAsia" w:eastAsiaTheme="minorEastAsia" w:hAnsiTheme="minorEastAsia" w:hint="eastAsia"/>
                <w:szCs w:val="20"/>
              </w:rPr>
              <w:t>不锈钢</w:t>
            </w:r>
            <w:r>
              <w:rPr>
                <w:rFonts w:asciiTheme="minorEastAsia" w:eastAsiaTheme="minorEastAsia" w:hAnsiTheme="minorEastAsia"/>
                <w:szCs w:val="20"/>
              </w:rPr>
              <w:t>门套</w:t>
            </w:r>
          </w:p>
        </w:tc>
      </w:tr>
    </w:tbl>
    <w:p w:rsidR="0023628E" w:rsidRDefault="00987DC2">
      <w:pPr>
        <w:pStyle w:val="af"/>
        <w:ind w:firstLine="400"/>
        <w:rPr>
          <w:rFonts w:asciiTheme="minorEastAsia" w:eastAsiaTheme="minorEastAsia" w:hAnsiTheme="minorEastAsia"/>
          <w:szCs w:val="20"/>
        </w:rPr>
      </w:pPr>
      <w:r>
        <w:rPr>
          <w:rFonts w:asciiTheme="minorEastAsia" w:eastAsiaTheme="minorEastAsia" w:hAnsiTheme="minorEastAsia" w:hint="eastAsia"/>
          <w:szCs w:val="20"/>
        </w:rPr>
        <w:t>注：</w:t>
      </w:r>
    </w:p>
    <w:p w:rsidR="0023628E" w:rsidRDefault="00987DC2">
      <w:pPr>
        <w:pStyle w:val="af"/>
        <w:adjustRightInd w:val="0"/>
        <w:snapToGrid w:val="0"/>
        <w:ind w:firstLine="400"/>
        <w:rPr>
          <w:rFonts w:asciiTheme="minorEastAsia" w:eastAsiaTheme="minorEastAsia" w:hAnsiTheme="minorEastAsia"/>
          <w:szCs w:val="20"/>
        </w:rPr>
      </w:pPr>
      <w:r>
        <w:rPr>
          <w:rFonts w:asciiTheme="minorEastAsia" w:eastAsiaTheme="minorEastAsia" w:hAnsiTheme="minorEastAsia"/>
          <w:szCs w:val="20"/>
        </w:rPr>
        <w:t>1</w:t>
      </w:r>
      <w:r>
        <w:rPr>
          <w:rFonts w:asciiTheme="minorEastAsia" w:eastAsiaTheme="minorEastAsia" w:hAnsiTheme="minorEastAsia" w:hint="eastAsia"/>
          <w:szCs w:val="20"/>
        </w:rPr>
        <w:t>.上述所有装饰材料应满足《建筑内部装修设计防火规范》的相关规定；</w:t>
      </w:r>
    </w:p>
    <w:p w:rsidR="0023628E" w:rsidRDefault="00987DC2">
      <w:pPr>
        <w:pStyle w:val="af"/>
        <w:adjustRightInd w:val="0"/>
        <w:snapToGrid w:val="0"/>
        <w:ind w:firstLine="400"/>
        <w:rPr>
          <w:rFonts w:asciiTheme="minorEastAsia" w:eastAsiaTheme="minorEastAsia" w:hAnsiTheme="minorEastAsia"/>
          <w:szCs w:val="20"/>
        </w:rPr>
      </w:pPr>
      <w:r>
        <w:rPr>
          <w:rFonts w:asciiTheme="minorEastAsia" w:eastAsiaTheme="minorEastAsia" w:hAnsiTheme="minorEastAsia"/>
          <w:szCs w:val="20"/>
        </w:rPr>
        <w:t>2</w:t>
      </w:r>
      <w:r>
        <w:rPr>
          <w:rFonts w:asciiTheme="minorEastAsia" w:eastAsiaTheme="minorEastAsia" w:hAnsiTheme="minorEastAsia" w:hint="eastAsia"/>
          <w:szCs w:val="20"/>
        </w:rPr>
        <w:t>.有桥架的走廊宜做简单吊顶；</w:t>
      </w:r>
    </w:p>
    <w:p w:rsidR="0023628E" w:rsidRDefault="00987DC2">
      <w:pPr>
        <w:pStyle w:val="af"/>
        <w:adjustRightInd w:val="0"/>
        <w:snapToGrid w:val="0"/>
        <w:ind w:firstLine="400"/>
        <w:rPr>
          <w:rFonts w:asciiTheme="minorEastAsia" w:eastAsiaTheme="minorEastAsia" w:hAnsiTheme="minorEastAsia"/>
          <w:szCs w:val="20"/>
        </w:rPr>
      </w:pPr>
      <w:r>
        <w:rPr>
          <w:rFonts w:asciiTheme="minorEastAsia" w:eastAsiaTheme="minorEastAsia" w:hAnsiTheme="minorEastAsia" w:hint="eastAsia"/>
          <w:szCs w:val="20"/>
        </w:rPr>
        <w:t>3.小学墙裙不宜低于1</w:t>
      </w:r>
      <w:r>
        <w:rPr>
          <w:rFonts w:asciiTheme="minorEastAsia" w:eastAsiaTheme="minorEastAsia" w:hAnsiTheme="minorEastAsia"/>
          <w:szCs w:val="20"/>
        </w:rPr>
        <w:t>.2m</w:t>
      </w:r>
      <w:r>
        <w:rPr>
          <w:rFonts w:asciiTheme="minorEastAsia" w:eastAsiaTheme="minorEastAsia" w:hAnsiTheme="minorEastAsia" w:hint="eastAsia"/>
          <w:szCs w:val="20"/>
        </w:rPr>
        <w:t>，中学墙裙不宜低于1</w:t>
      </w:r>
      <w:r>
        <w:rPr>
          <w:rFonts w:asciiTheme="minorEastAsia" w:eastAsiaTheme="minorEastAsia" w:hAnsiTheme="minorEastAsia"/>
          <w:szCs w:val="20"/>
        </w:rPr>
        <w:t>.4m</w:t>
      </w:r>
      <w:r>
        <w:rPr>
          <w:rFonts w:asciiTheme="minorEastAsia" w:eastAsiaTheme="minorEastAsia" w:hAnsiTheme="minorEastAsia" w:hint="eastAsia"/>
          <w:szCs w:val="20"/>
        </w:rPr>
        <w:t>，</w:t>
      </w:r>
      <w:bookmarkStart w:id="104" w:name="_GoBack"/>
      <w:bookmarkEnd w:id="104"/>
      <w:r>
        <w:rPr>
          <w:rFonts w:asciiTheme="minorEastAsia" w:eastAsiaTheme="minorEastAsia" w:hAnsiTheme="minorEastAsia" w:hint="eastAsia"/>
          <w:szCs w:val="20"/>
        </w:rPr>
        <w:t>舞蹈教室、风雨操场墙裙高度不应低于2</w:t>
      </w:r>
      <w:r>
        <w:rPr>
          <w:rFonts w:asciiTheme="minorEastAsia" w:eastAsiaTheme="minorEastAsia" w:hAnsiTheme="minorEastAsia"/>
          <w:szCs w:val="20"/>
        </w:rPr>
        <w:t>.1m</w:t>
      </w:r>
      <w:r>
        <w:rPr>
          <w:rFonts w:asciiTheme="minorEastAsia" w:eastAsiaTheme="minorEastAsia" w:hAnsiTheme="minorEastAsia" w:hint="eastAsia"/>
          <w:szCs w:val="20"/>
        </w:rPr>
        <w:t>；</w:t>
      </w:r>
    </w:p>
    <w:p w:rsidR="0023628E" w:rsidRDefault="00987DC2">
      <w:pPr>
        <w:pStyle w:val="af"/>
        <w:adjustRightInd w:val="0"/>
        <w:snapToGrid w:val="0"/>
        <w:ind w:firstLine="400"/>
        <w:rPr>
          <w:rFonts w:asciiTheme="minorEastAsia" w:eastAsiaTheme="minorEastAsia" w:hAnsiTheme="minorEastAsia"/>
          <w:szCs w:val="20"/>
        </w:rPr>
      </w:pPr>
      <w:r>
        <w:rPr>
          <w:rFonts w:asciiTheme="minorEastAsia" w:eastAsiaTheme="minorEastAsia" w:hAnsiTheme="minorEastAsia"/>
          <w:szCs w:val="20"/>
        </w:rPr>
        <w:t>4</w:t>
      </w:r>
      <w:r>
        <w:rPr>
          <w:rFonts w:asciiTheme="minorEastAsia" w:eastAsiaTheme="minorEastAsia" w:hAnsiTheme="minorEastAsia" w:hint="eastAsia"/>
          <w:szCs w:val="20"/>
        </w:rPr>
        <w:t>.有瓷砖墙裙处，可取消踢脚线；</w:t>
      </w:r>
    </w:p>
    <w:p w:rsidR="0023628E" w:rsidRDefault="00987DC2">
      <w:pPr>
        <w:pStyle w:val="af"/>
        <w:adjustRightInd w:val="0"/>
        <w:snapToGrid w:val="0"/>
        <w:ind w:firstLine="400"/>
        <w:rPr>
          <w:rFonts w:asciiTheme="minorEastAsia" w:eastAsiaTheme="minorEastAsia" w:hAnsiTheme="minorEastAsia"/>
          <w:szCs w:val="20"/>
        </w:rPr>
      </w:pPr>
      <w:r>
        <w:rPr>
          <w:rFonts w:asciiTheme="minorEastAsia" w:eastAsiaTheme="minorEastAsia" w:hAnsiTheme="minorEastAsia"/>
          <w:szCs w:val="20"/>
        </w:rPr>
        <w:t>5</w:t>
      </w:r>
      <w:r>
        <w:rPr>
          <w:rFonts w:asciiTheme="minorEastAsia" w:eastAsiaTheme="minorEastAsia" w:hAnsiTheme="minorEastAsia" w:hint="eastAsia"/>
          <w:szCs w:val="20"/>
        </w:rPr>
        <w:t>.卫生间隔板采用1</w:t>
      </w:r>
      <w:r>
        <w:rPr>
          <w:rFonts w:asciiTheme="minorEastAsia" w:eastAsiaTheme="minorEastAsia" w:hAnsiTheme="minorEastAsia"/>
          <w:szCs w:val="20"/>
        </w:rPr>
        <w:t>8mm</w:t>
      </w:r>
      <w:r>
        <w:rPr>
          <w:rFonts w:asciiTheme="minorEastAsia" w:eastAsiaTheme="minorEastAsia" w:hAnsiTheme="minorEastAsia" w:hint="eastAsia"/>
          <w:szCs w:val="20"/>
        </w:rPr>
        <w:t>厚抗倍特板。</w:t>
      </w:r>
    </w:p>
    <w:bookmarkEnd w:id="103"/>
    <w:p w:rsidR="0023628E" w:rsidRDefault="0023628E">
      <w:pPr>
        <w:widowControl/>
        <w:ind w:firstLine="400"/>
        <w:jc w:val="left"/>
        <w:rPr>
          <w:lang w:val="el-GR"/>
        </w:rPr>
      </w:pPr>
    </w:p>
    <w:sectPr w:rsidR="0023628E" w:rsidSect="00322C11">
      <w:headerReference w:type="even" r:id="rId20"/>
      <w:headerReference w:type="default" r:id="rId21"/>
      <w:footerReference w:type="even" r:id="rId22"/>
      <w:footerReference w:type="default" r:id="rId23"/>
      <w:footerReference w:type="first" r:id="rId24"/>
      <w:pgSz w:w="16838" w:h="11906" w:orient="landscape"/>
      <w:pgMar w:top="1418" w:right="1701" w:bottom="1418" w:left="1418" w:header="851" w:footer="992" w:gutter="0"/>
      <w:pgNumType w:start="12"/>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737" w:rsidRDefault="00934737" w:rsidP="0023628E">
      <w:r>
        <w:separator/>
      </w:r>
    </w:p>
  </w:endnote>
  <w:endnote w:type="continuationSeparator" w:id="0">
    <w:p w:rsidR="00934737" w:rsidRDefault="00934737" w:rsidP="00236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Arial Unicode MS"/>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6"/>
      <w:spacing w:before="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6"/>
      <w:spacing w:before="24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6"/>
      <w:spacing w:before="24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6"/>
      <w:spacing w:before="24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882301"/>
    </w:sdtPr>
    <w:sdtContent>
      <w:p w:rsidR="0023628E" w:rsidRDefault="00CD4384">
        <w:pPr>
          <w:pStyle w:val="a6"/>
          <w:spacing w:before="240"/>
          <w:jc w:val="center"/>
        </w:pPr>
        <w:r>
          <w:fldChar w:fldCharType="begin"/>
        </w:r>
        <w:r w:rsidR="00987DC2">
          <w:instrText>PAGE   \* MERGEFORMAT</w:instrText>
        </w:r>
        <w:r>
          <w:fldChar w:fldCharType="separate"/>
        </w:r>
        <w:r w:rsidR="00B27A8F" w:rsidRPr="00B27A8F">
          <w:rPr>
            <w:noProof/>
            <w:lang w:val="zh-CN"/>
          </w:rPr>
          <w:t>2</w:t>
        </w:r>
        <w:r>
          <w:fldChar w:fldCharType="end"/>
        </w:r>
      </w:p>
    </w:sdtContent>
  </w:sdt>
  <w:p w:rsidR="0023628E" w:rsidRDefault="0023628E">
    <w:pPr>
      <w:pStyle w:val="a6"/>
      <w:spacing w:before="24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6"/>
      <w:spacing w:before="24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6"/>
      <w:spacing w:before="24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CD4384">
    <w:pPr>
      <w:pStyle w:val="a6"/>
      <w:spacing w:before="240"/>
    </w:pPr>
    <w:r>
      <w:pict>
        <v:shapetype id="_x0000_t202" coordsize="21600,21600" o:spt="202" path="m,l,21600r21600,l21600,xe">
          <v:stroke joinstyle="miter"/>
          <v:path gradientshapeok="t" o:connecttype="rect"/>
        </v:shapetype>
        <v:shape id="Text Box 1025" o:spid="_x0000_s2049" type="#_x0000_t202" style="position:absolute;margin-left:-318.6pt;margin-top:0;width:4.6pt;height:23pt;z-index:251658240;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" filled="f" stroked="f">
          <v:textbox style="mso-fit-shape-to-text:t" inset="0,0,0,0">
            <w:txbxContent>
              <w:p w:rsidR="0023628E" w:rsidRDefault="00CD4384">
                <w:pPr>
                  <w:pStyle w:val="a6"/>
                  <w:spacing w:before="240"/>
                </w:pPr>
                <w:r>
                  <w:fldChar w:fldCharType="begin"/>
                </w:r>
                <w:r w:rsidR="00987DC2">
                  <w:instrText xml:space="preserve"> PAGE  \* MERGEFORMAT </w:instrText>
                </w:r>
                <w:r>
                  <w:fldChar w:fldCharType="separate"/>
                </w:r>
                <w:r w:rsidR="00B27A8F">
                  <w:rPr>
                    <w:noProof/>
                  </w:rPr>
                  <w:t>22</w:t>
                </w:r>
                <w: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6"/>
      <w:spacing w:before="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737" w:rsidRDefault="00934737" w:rsidP="0023628E">
      <w:r>
        <w:separator/>
      </w:r>
    </w:p>
  </w:footnote>
  <w:footnote w:type="continuationSeparator" w:id="0">
    <w:p w:rsidR="00934737" w:rsidRDefault="00934737" w:rsidP="00236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7"/>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7"/>
      <w:pBdr>
        <w:bottom w:val="none" w:sz="0" w:space="1" w:color="auto"/>
      </w:pBdr>
      <w:spacing w:before="12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7"/>
      <w:spacing w:before="12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7"/>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7"/>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7"/>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8E" w:rsidRDefault="0023628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2B7F"/>
    <w:multiLevelType w:val="multilevel"/>
    <w:tmpl w:val="04A72B7F"/>
    <w:lvl w:ilvl="0">
      <w:start w:val="1"/>
      <w:numFmt w:val="decimal"/>
      <w:lvlText w:val="%1."/>
      <w:lvlJc w:val="left"/>
      <w:pPr>
        <w:ind w:left="420" w:hanging="420"/>
      </w:pPr>
      <w:rPr>
        <w:rFonts w:eastAsia="黑体" w:hint="eastAsia"/>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1E0121"/>
    <w:multiLevelType w:val="multilevel"/>
    <w:tmpl w:val="101E0121"/>
    <w:lvl w:ilvl="0">
      <w:start w:val="1"/>
      <w:numFmt w:val="decimal"/>
      <w:lvlText w:val="5.4.%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E79444C"/>
    <w:multiLevelType w:val="multilevel"/>
    <w:tmpl w:val="1E79444C"/>
    <w:lvl w:ilvl="0">
      <w:start w:val="2"/>
      <w:numFmt w:val="decimal"/>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nsid w:val="1F6D4BD7"/>
    <w:multiLevelType w:val="multilevel"/>
    <w:tmpl w:val="1F6D4BD7"/>
    <w:lvl w:ilvl="0">
      <w:start w:val="1"/>
      <w:numFmt w:val="decimal"/>
      <w:lvlText w:val="3.1.%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2CC221F"/>
    <w:multiLevelType w:val="multilevel"/>
    <w:tmpl w:val="22CC221F"/>
    <w:lvl w:ilvl="0">
      <w:start w:val="1"/>
      <w:numFmt w:val="decimal"/>
      <w:lvlText w:val="4.3.%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38D057A"/>
    <w:multiLevelType w:val="multilevel"/>
    <w:tmpl w:val="238D057A"/>
    <w:lvl w:ilvl="0">
      <w:start w:val="1"/>
      <w:numFmt w:val="decimal"/>
      <w:lvlText w:val="%1)"/>
      <w:lvlJc w:val="left"/>
      <w:pPr>
        <w:ind w:left="840" w:hanging="420"/>
      </w:pPr>
      <w:rPr>
        <w:rFonts w:ascii="Times New Roman" w:hAnsi="Times New Roman" w:hint="default"/>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25CC4B3C"/>
    <w:multiLevelType w:val="multilevel"/>
    <w:tmpl w:val="25CC4B3C"/>
    <w:lvl w:ilvl="0">
      <w:start w:val="1"/>
      <w:numFmt w:val="decimal"/>
      <w:lvlText w:val="%1."/>
      <w:lvlJc w:val="left"/>
      <w:pPr>
        <w:ind w:left="420" w:hanging="420"/>
      </w:pPr>
      <w:rPr>
        <w:rFonts w:eastAsia="黑体" w:hint="eastAsia"/>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9B42197"/>
    <w:multiLevelType w:val="multilevel"/>
    <w:tmpl w:val="29B42197"/>
    <w:lvl w:ilvl="0">
      <w:start w:val="1"/>
      <w:numFmt w:val="decimal"/>
      <w:lvlText w:val="1.0.%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BBE57EA"/>
    <w:multiLevelType w:val="multilevel"/>
    <w:tmpl w:val="2BBE57EA"/>
    <w:lvl w:ilvl="0">
      <w:start w:val="1"/>
      <w:numFmt w:val="decimal"/>
      <w:lvlText w:val="6.0.%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1B94D3C"/>
    <w:multiLevelType w:val="multilevel"/>
    <w:tmpl w:val="31B94D3C"/>
    <w:lvl w:ilvl="0">
      <w:start w:val="1"/>
      <w:numFmt w:val="decimal"/>
      <w:lvlText w:val="%1)"/>
      <w:lvlJc w:val="left"/>
      <w:pPr>
        <w:ind w:left="840" w:hanging="420"/>
      </w:pPr>
      <w:rPr>
        <w:rFonts w:ascii="Times New Roman" w:hAnsi="Times New Roman" w:hint="default"/>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37E21BFC"/>
    <w:multiLevelType w:val="multilevel"/>
    <w:tmpl w:val="37E21BFC"/>
    <w:lvl w:ilvl="0">
      <w:start w:val="1"/>
      <w:numFmt w:val="decimal"/>
      <w:lvlText w:val="5.1.%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4BF1063"/>
    <w:multiLevelType w:val="multilevel"/>
    <w:tmpl w:val="44BF1063"/>
    <w:lvl w:ilvl="0">
      <w:start w:val="1"/>
      <w:numFmt w:val="decimal"/>
      <w:lvlText w:val="4.1.%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6612C7A"/>
    <w:multiLevelType w:val="multilevel"/>
    <w:tmpl w:val="46612C7A"/>
    <w:lvl w:ilvl="0">
      <w:start w:val="1"/>
      <w:numFmt w:val="decimal"/>
      <w:lvlText w:val="2.0.%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FC75256"/>
    <w:multiLevelType w:val="multilevel"/>
    <w:tmpl w:val="4FC75256"/>
    <w:lvl w:ilvl="0">
      <w:start w:val="1"/>
      <w:numFmt w:val="decimal"/>
      <w:lvlText w:val="%1."/>
      <w:lvlJc w:val="left"/>
      <w:pPr>
        <w:ind w:left="420" w:hanging="420"/>
      </w:pPr>
      <w:rPr>
        <w:rFonts w:eastAsia="黑体" w:hint="eastAsia"/>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FE97524"/>
    <w:multiLevelType w:val="multilevel"/>
    <w:tmpl w:val="4FE97524"/>
    <w:lvl w:ilvl="0">
      <w:start w:val="1"/>
      <w:numFmt w:val="decimal"/>
      <w:lvlText w:val="%1)"/>
      <w:lvlJc w:val="left"/>
      <w:pPr>
        <w:ind w:left="840" w:hanging="420"/>
      </w:pPr>
      <w:rPr>
        <w:rFonts w:ascii="Times New Roman" w:hAnsi="Times New Roman" w:hint="default"/>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5A2A5CD4"/>
    <w:multiLevelType w:val="multilevel"/>
    <w:tmpl w:val="5A2A5CD4"/>
    <w:lvl w:ilvl="0">
      <w:start w:val="1"/>
      <w:numFmt w:val="decimal"/>
      <w:lvlText w:val="%1."/>
      <w:lvlJc w:val="left"/>
      <w:pPr>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nsid w:val="5A45AD03"/>
    <w:multiLevelType w:val="multilevel"/>
    <w:tmpl w:val="5A45AD03"/>
    <w:lvl w:ilvl="0">
      <w:start w:val="1"/>
      <w:numFmt w:val="decimal"/>
      <w:pStyle w:val="1"/>
      <w:lvlText w:val="%1"/>
      <w:lvlJc w:val="left"/>
      <w:pPr>
        <w:ind w:left="0" w:firstLine="0"/>
      </w:pPr>
      <w:rPr>
        <w:rFonts w:hint="default"/>
        <w:b/>
      </w:rPr>
    </w:lvl>
    <w:lvl w:ilvl="1">
      <w:start w:val="1"/>
      <w:numFmt w:val="decimal"/>
      <w:pStyle w:val="2"/>
      <w:lvlText w:val="%1.%2"/>
      <w:lvlJc w:val="left"/>
      <w:pPr>
        <w:ind w:left="3402" w:firstLine="0"/>
      </w:pPr>
      <w:rPr>
        <w:rFonts w:ascii="Times New Roman" w:hAnsi="Times New Roman" w:cs="Times New Roman" w:hint="default"/>
        <w:b/>
        <w:bCs w:val="0"/>
        <w:i w:val="0"/>
        <w:iCs w:val="0"/>
        <w:caps w:val="0"/>
        <w:smallCaps w:val="0"/>
        <w:strike w:val="0"/>
        <w:dstrike w:val="0"/>
        <w:vanish w:val="0"/>
        <w:spacing w:val="0"/>
        <w:position w:val="0"/>
        <w:u w:val="none"/>
        <w:vertAlign w:val="baseline"/>
      </w:rPr>
    </w:lvl>
    <w:lvl w:ilvl="2">
      <w:start w:val="1"/>
      <w:numFmt w:val="decimal"/>
      <w:pStyle w:val="3"/>
      <w:lvlText w:val="%1.%2.%3"/>
      <w:lvlJc w:val="left"/>
      <w:pPr>
        <w:ind w:left="0" w:firstLine="0"/>
      </w:pPr>
      <w:rPr>
        <w:rFonts w:eastAsia="黑体" w:hint="default"/>
        <w:b/>
        <w:sz w:val="21"/>
      </w:rPr>
    </w:lvl>
    <w:lvl w:ilvl="3">
      <w:start w:val="1"/>
      <w:numFmt w:val="decimal"/>
      <w:lvlText w:val="%1.%2.%3.%4"/>
      <w:lvlJc w:val="left"/>
      <w:pPr>
        <w:ind w:left="0" w:firstLine="0"/>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nsid w:val="5ADE36B7"/>
    <w:multiLevelType w:val="multilevel"/>
    <w:tmpl w:val="5ADE36B7"/>
    <w:lvl w:ilvl="0">
      <w:start w:val="1"/>
      <w:numFmt w:val="decimal"/>
      <w:lvlText w:val="%1)"/>
      <w:lvlJc w:val="left"/>
      <w:pPr>
        <w:ind w:left="840" w:hanging="420"/>
      </w:pPr>
      <w:rPr>
        <w:rFonts w:ascii="Times New Roman" w:hAnsi="Times New Roman" w:hint="default"/>
        <w:sz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628B3249"/>
    <w:multiLevelType w:val="multilevel"/>
    <w:tmpl w:val="628B3249"/>
    <w:lvl w:ilvl="0">
      <w:start w:val="1"/>
      <w:numFmt w:val="decimal"/>
      <w:lvlText w:val="4.2.%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4FB45E4"/>
    <w:multiLevelType w:val="multilevel"/>
    <w:tmpl w:val="64FB45E4"/>
    <w:lvl w:ilvl="0">
      <w:start w:val="1"/>
      <w:numFmt w:val="decimal"/>
      <w:lvlText w:val="5.2.%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9275AF3"/>
    <w:multiLevelType w:val="multilevel"/>
    <w:tmpl w:val="69275AF3"/>
    <w:lvl w:ilvl="0">
      <w:start w:val="1"/>
      <w:numFmt w:val="decimal"/>
      <w:lvlText w:val="7.0.%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6A025EC"/>
    <w:multiLevelType w:val="multilevel"/>
    <w:tmpl w:val="76A025EC"/>
    <w:lvl w:ilvl="0">
      <w:start w:val="1"/>
      <w:numFmt w:val="decimal"/>
      <w:lvlText w:val="3.2.%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7472B46"/>
    <w:multiLevelType w:val="multilevel"/>
    <w:tmpl w:val="77472B46"/>
    <w:lvl w:ilvl="0">
      <w:start w:val="1"/>
      <w:numFmt w:val="decimal"/>
      <w:lvlText w:val="4.4.%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80C2D5D"/>
    <w:multiLevelType w:val="multilevel"/>
    <w:tmpl w:val="780C2D5D"/>
    <w:lvl w:ilvl="0">
      <w:start w:val="1"/>
      <w:numFmt w:val="decimal"/>
      <w:lvlText w:val="%1)"/>
      <w:lvlJc w:val="left"/>
      <w:pPr>
        <w:ind w:left="420" w:hanging="420"/>
      </w:pPr>
      <w:rPr>
        <w:rFonts w:ascii="Times New Roman" w:hAnsi="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8CA3F19"/>
    <w:multiLevelType w:val="multilevel"/>
    <w:tmpl w:val="78CA3F19"/>
    <w:lvl w:ilvl="0">
      <w:start w:val="1"/>
      <w:numFmt w:val="decimal"/>
      <w:lvlText w:val="5.3.%1"/>
      <w:lvlJc w:val="left"/>
      <w:pPr>
        <w:ind w:left="420" w:hanging="420"/>
      </w:pPr>
      <w:rPr>
        <w:rFonts w:ascii="黑体" w:eastAsia="黑体" w:hAnsi="黑体" w:cs="Times New Roman" w:hint="eastAsia"/>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15"/>
  </w:num>
  <w:num w:numId="3">
    <w:abstractNumId w:val="7"/>
  </w:num>
  <w:num w:numId="4">
    <w:abstractNumId w:val="12"/>
  </w:num>
  <w:num w:numId="5">
    <w:abstractNumId w:val="3"/>
  </w:num>
  <w:num w:numId="6">
    <w:abstractNumId w:val="21"/>
  </w:num>
  <w:num w:numId="7">
    <w:abstractNumId w:val="11"/>
  </w:num>
  <w:num w:numId="8">
    <w:abstractNumId w:val="18"/>
  </w:num>
  <w:num w:numId="9">
    <w:abstractNumId w:val="4"/>
  </w:num>
  <w:num w:numId="10">
    <w:abstractNumId w:val="22"/>
  </w:num>
  <w:num w:numId="11">
    <w:abstractNumId w:val="10"/>
  </w:num>
  <w:num w:numId="12">
    <w:abstractNumId w:val="19"/>
  </w:num>
  <w:num w:numId="13">
    <w:abstractNumId w:val="6"/>
  </w:num>
  <w:num w:numId="14">
    <w:abstractNumId w:val="17"/>
  </w:num>
  <w:num w:numId="15">
    <w:abstractNumId w:val="14"/>
  </w:num>
  <w:num w:numId="16">
    <w:abstractNumId w:val="9"/>
  </w:num>
  <w:num w:numId="17">
    <w:abstractNumId w:val="2"/>
  </w:num>
  <w:num w:numId="18">
    <w:abstractNumId w:val="5"/>
  </w:num>
  <w:num w:numId="19">
    <w:abstractNumId w:val="0"/>
  </w:num>
  <w:num w:numId="20">
    <w:abstractNumId w:val="23"/>
  </w:num>
  <w:num w:numId="21">
    <w:abstractNumId w:val="24"/>
  </w:num>
  <w:num w:numId="22">
    <w:abstractNumId w:val="13"/>
  </w:num>
  <w:num w:numId="23">
    <w:abstractNumId w:val="1"/>
  </w:num>
  <w:num w:numId="24">
    <w:abstractNumId w:val="8"/>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48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57E532BE"/>
    <w:rsid w:val="000019D1"/>
    <w:rsid w:val="00012DED"/>
    <w:rsid w:val="0001422A"/>
    <w:rsid w:val="00020195"/>
    <w:rsid w:val="00020765"/>
    <w:rsid w:val="00035FF2"/>
    <w:rsid w:val="000375EA"/>
    <w:rsid w:val="00043258"/>
    <w:rsid w:val="00052CA3"/>
    <w:rsid w:val="00063F68"/>
    <w:rsid w:val="00071357"/>
    <w:rsid w:val="00072265"/>
    <w:rsid w:val="0008014A"/>
    <w:rsid w:val="00084ACB"/>
    <w:rsid w:val="00090E05"/>
    <w:rsid w:val="00092714"/>
    <w:rsid w:val="00096CC1"/>
    <w:rsid w:val="000B3234"/>
    <w:rsid w:val="000B73B8"/>
    <w:rsid w:val="000C04CE"/>
    <w:rsid w:val="000D3CBB"/>
    <w:rsid w:val="000E2F70"/>
    <w:rsid w:val="000F47EC"/>
    <w:rsid w:val="00101F7C"/>
    <w:rsid w:val="00102823"/>
    <w:rsid w:val="00104300"/>
    <w:rsid w:val="0011117D"/>
    <w:rsid w:val="001132E0"/>
    <w:rsid w:val="00124140"/>
    <w:rsid w:val="0012531E"/>
    <w:rsid w:val="00126E04"/>
    <w:rsid w:val="00132197"/>
    <w:rsid w:val="001323AC"/>
    <w:rsid w:val="00132E26"/>
    <w:rsid w:val="001351A5"/>
    <w:rsid w:val="00144B00"/>
    <w:rsid w:val="00165466"/>
    <w:rsid w:val="00170F2F"/>
    <w:rsid w:val="00174A44"/>
    <w:rsid w:val="0017546C"/>
    <w:rsid w:val="00183B09"/>
    <w:rsid w:val="00187214"/>
    <w:rsid w:val="00197079"/>
    <w:rsid w:val="001B3B70"/>
    <w:rsid w:val="001B6AC0"/>
    <w:rsid w:val="001D68BD"/>
    <w:rsid w:val="001D6DA9"/>
    <w:rsid w:val="001E6706"/>
    <w:rsid w:val="001F078D"/>
    <w:rsid w:val="0021041F"/>
    <w:rsid w:val="002117A3"/>
    <w:rsid w:val="00215DB5"/>
    <w:rsid w:val="00226A34"/>
    <w:rsid w:val="002271C3"/>
    <w:rsid w:val="0023049B"/>
    <w:rsid w:val="00233B71"/>
    <w:rsid w:val="0023628E"/>
    <w:rsid w:val="0024762C"/>
    <w:rsid w:val="0025400E"/>
    <w:rsid w:val="00257AF1"/>
    <w:rsid w:val="00261B33"/>
    <w:rsid w:val="00262DB9"/>
    <w:rsid w:val="00264FB7"/>
    <w:rsid w:val="002669E9"/>
    <w:rsid w:val="002703F8"/>
    <w:rsid w:val="00282709"/>
    <w:rsid w:val="002929A6"/>
    <w:rsid w:val="00294EAB"/>
    <w:rsid w:val="00295B77"/>
    <w:rsid w:val="002A3B87"/>
    <w:rsid w:val="002B58CE"/>
    <w:rsid w:val="002C0728"/>
    <w:rsid w:val="002C0B9C"/>
    <w:rsid w:val="002C2B18"/>
    <w:rsid w:val="002C34F4"/>
    <w:rsid w:val="002E4050"/>
    <w:rsid w:val="002E49E3"/>
    <w:rsid w:val="002F4CCB"/>
    <w:rsid w:val="00302668"/>
    <w:rsid w:val="003050CF"/>
    <w:rsid w:val="00306A00"/>
    <w:rsid w:val="00321869"/>
    <w:rsid w:val="0032275D"/>
    <w:rsid w:val="00322C11"/>
    <w:rsid w:val="003259FB"/>
    <w:rsid w:val="003464AF"/>
    <w:rsid w:val="00352443"/>
    <w:rsid w:val="00356F79"/>
    <w:rsid w:val="00357F88"/>
    <w:rsid w:val="003944DC"/>
    <w:rsid w:val="003A168A"/>
    <w:rsid w:val="003A2A0E"/>
    <w:rsid w:val="003A5F28"/>
    <w:rsid w:val="003B1065"/>
    <w:rsid w:val="003C5809"/>
    <w:rsid w:val="003D14A7"/>
    <w:rsid w:val="003D18A9"/>
    <w:rsid w:val="003E0187"/>
    <w:rsid w:val="003E34E5"/>
    <w:rsid w:val="003E757C"/>
    <w:rsid w:val="0040272A"/>
    <w:rsid w:val="0040606C"/>
    <w:rsid w:val="0042194C"/>
    <w:rsid w:val="00425068"/>
    <w:rsid w:val="004264F1"/>
    <w:rsid w:val="00435FF9"/>
    <w:rsid w:val="00440658"/>
    <w:rsid w:val="00444C41"/>
    <w:rsid w:val="00444E30"/>
    <w:rsid w:val="00461162"/>
    <w:rsid w:val="00470786"/>
    <w:rsid w:val="00473A51"/>
    <w:rsid w:val="00480238"/>
    <w:rsid w:val="00485B9D"/>
    <w:rsid w:val="0048608C"/>
    <w:rsid w:val="004870EF"/>
    <w:rsid w:val="00491ADC"/>
    <w:rsid w:val="004A3141"/>
    <w:rsid w:val="004B4557"/>
    <w:rsid w:val="004C395B"/>
    <w:rsid w:val="004C5DBD"/>
    <w:rsid w:val="004D005A"/>
    <w:rsid w:val="004D139C"/>
    <w:rsid w:val="004D4C32"/>
    <w:rsid w:val="004D72A6"/>
    <w:rsid w:val="004E3670"/>
    <w:rsid w:val="004F2029"/>
    <w:rsid w:val="0050479F"/>
    <w:rsid w:val="00513345"/>
    <w:rsid w:val="00515DF5"/>
    <w:rsid w:val="00522512"/>
    <w:rsid w:val="00523F14"/>
    <w:rsid w:val="00527167"/>
    <w:rsid w:val="0053119E"/>
    <w:rsid w:val="00535DD8"/>
    <w:rsid w:val="0053618D"/>
    <w:rsid w:val="005378B3"/>
    <w:rsid w:val="005409CC"/>
    <w:rsid w:val="00541D0F"/>
    <w:rsid w:val="00543610"/>
    <w:rsid w:val="00544BAF"/>
    <w:rsid w:val="005470C1"/>
    <w:rsid w:val="0055311C"/>
    <w:rsid w:val="00554C48"/>
    <w:rsid w:val="00554DA3"/>
    <w:rsid w:val="005551DA"/>
    <w:rsid w:val="00560D33"/>
    <w:rsid w:val="005744C5"/>
    <w:rsid w:val="00581FAA"/>
    <w:rsid w:val="00594D05"/>
    <w:rsid w:val="005B4DF2"/>
    <w:rsid w:val="005B5A64"/>
    <w:rsid w:val="005B5AD2"/>
    <w:rsid w:val="005E7DD0"/>
    <w:rsid w:val="005F0678"/>
    <w:rsid w:val="005F1E08"/>
    <w:rsid w:val="005F52B3"/>
    <w:rsid w:val="005F71BE"/>
    <w:rsid w:val="00604D39"/>
    <w:rsid w:val="00607461"/>
    <w:rsid w:val="00610EB1"/>
    <w:rsid w:val="00634B87"/>
    <w:rsid w:val="006444A3"/>
    <w:rsid w:val="00647254"/>
    <w:rsid w:val="0065770C"/>
    <w:rsid w:val="0067101F"/>
    <w:rsid w:val="006710C7"/>
    <w:rsid w:val="00674CF3"/>
    <w:rsid w:val="006769C3"/>
    <w:rsid w:val="0068150B"/>
    <w:rsid w:val="00681DC4"/>
    <w:rsid w:val="006945F9"/>
    <w:rsid w:val="006A241D"/>
    <w:rsid w:val="006A3329"/>
    <w:rsid w:val="006A643F"/>
    <w:rsid w:val="006A7802"/>
    <w:rsid w:val="006B0ED4"/>
    <w:rsid w:val="006B449A"/>
    <w:rsid w:val="006B50A9"/>
    <w:rsid w:val="006B61DA"/>
    <w:rsid w:val="006B7AA1"/>
    <w:rsid w:val="006C5148"/>
    <w:rsid w:val="006D0727"/>
    <w:rsid w:val="006E46FA"/>
    <w:rsid w:val="006F39DA"/>
    <w:rsid w:val="006F4097"/>
    <w:rsid w:val="006F45A2"/>
    <w:rsid w:val="006F513A"/>
    <w:rsid w:val="00703338"/>
    <w:rsid w:val="00705F10"/>
    <w:rsid w:val="00706509"/>
    <w:rsid w:val="007141D5"/>
    <w:rsid w:val="0071539A"/>
    <w:rsid w:val="00721F37"/>
    <w:rsid w:val="0073160A"/>
    <w:rsid w:val="007345DA"/>
    <w:rsid w:val="00737A16"/>
    <w:rsid w:val="00740394"/>
    <w:rsid w:val="0074191A"/>
    <w:rsid w:val="00751506"/>
    <w:rsid w:val="0075275F"/>
    <w:rsid w:val="00766440"/>
    <w:rsid w:val="00767A02"/>
    <w:rsid w:val="00772994"/>
    <w:rsid w:val="0077505A"/>
    <w:rsid w:val="0079549A"/>
    <w:rsid w:val="007A0C3D"/>
    <w:rsid w:val="007A17A9"/>
    <w:rsid w:val="007A63E3"/>
    <w:rsid w:val="007A7424"/>
    <w:rsid w:val="007B1827"/>
    <w:rsid w:val="007B6E19"/>
    <w:rsid w:val="007C3C58"/>
    <w:rsid w:val="007C4559"/>
    <w:rsid w:val="007D3338"/>
    <w:rsid w:val="007D4DC6"/>
    <w:rsid w:val="007E2B9F"/>
    <w:rsid w:val="007F0253"/>
    <w:rsid w:val="00801D2E"/>
    <w:rsid w:val="008065E4"/>
    <w:rsid w:val="00826AEF"/>
    <w:rsid w:val="0083087A"/>
    <w:rsid w:val="00846F53"/>
    <w:rsid w:val="0085352A"/>
    <w:rsid w:val="00853601"/>
    <w:rsid w:val="00854266"/>
    <w:rsid w:val="008563F5"/>
    <w:rsid w:val="008604C6"/>
    <w:rsid w:val="008640B3"/>
    <w:rsid w:val="00867DB6"/>
    <w:rsid w:val="00881A78"/>
    <w:rsid w:val="00883F4F"/>
    <w:rsid w:val="00884594"/>
    <w:rsid w:val="00890757"/>
    <w:rsid w:val="008927EB"/>
    <w:rsid w:val="00892837"/>
    <w:rsid w:val="0089400B"/>
    <w:rsid w:val="00895F51"/>
    <w:rsid w:val="008A14E3"/>
    <w:rsid w:val="008A1E29"/>
    <w:rsid w:val="008B010C"/>
    <w:rsid w:val="008C57B2"/>
    <w:rsid w:val="008D0518"/>
    <w:rsid w:val="008D25D9"/>
    <w:rsid w:val="008E407E"/>
    <w:rsid w:val="008E6A5E"/>
    <w:rsid w:val="00902672"/>
    <w:rsid w:val="00902B09"/>
    <w:rsid w:val="009031B3"/>
    <w:rsid w:val="00911349"/>
    <w:rsid w:val="0091174D"/>
    <w:rsid w:val="0091187A"/>
    <w:rsid w:val="009144D5"/>
    <w:rsid w:val="00917DF6"/>
    <w:rsid w:val="009233C7"/>
    <w:rsid w:val="00925599"/>
    <w:rsid w:val="00925E00"/>
    <w:rsid w:val="009328B2"/>
    <w:rsid w:val="00934737"/>
    <w:rsid w:val="00937689"/>
    <w:rsid w:val="00947B82"/>
    <w:rsid w:val="00951ADA"/>
    <w:rsid w:val="00960381"/>
    <w:rsid w:val="009635C6"/>
    <w:rsid w:val="00980A9D"/>
    <w:rsid w:val="00987DC2"/>
    <w:rsid w:val="009921CE"/>
    <w:rsid w:val="009923C9"/>
    <w:rsid w:val="009975C3"/>
    <w:rsid w:val="009A433E"/>
    <w:rsid w:val="009B47B2"/>
    <w:rsid w:val="009C16C7"/>
    <w:rsid w:val="009C7B34"/>
    <w:rsid w:val="009D0663"/>
    <w:rsid w:val="009D5510"/>
    <w:rsid w:val="009D7FA6"/>
    <w:rsid w:val="009E08EA"/>
    <w:rsid w:val="009E2480"/>
    <w:rsid w:val="009E3F7B"/>
    <w:rsid w:val="009F05E2"/>
    <w:rsid w:val="009F104A"/>
    <w:rsid w:val="00A107C4"/>
    <w:rsid w:val="00A10FF3"/>
    <w:rsid w:val="00A12B40"/>
    <w:rsid w:val="00A14641"/>
    <w:rsid w:val="00A24675"/>
    <w:rsid w:val="00A4097E"/>
    <w:rsid w:val="00A42590"/>
    <w:rsid w:val="00A455E2"/>
    <w:rsid w:val="00A529F4"/>
    <w:rsid w:val="00A6149A"/>
    <w:rsid w:val="00A646D4"/>
    <w:rsid w:val="00A64B8D"/>
    <w:rsid w:val="00A70B49"/>
    <w:rsid w:val="00A71C56"/>
    <w:rsid w:val="00A71FA1"/>
    <w:rsid w:val="00A726C2"/>
    <w:rsid w:val="00A90BB5"/>
    <w:rsid w:val="00A9337D"/>
    <w:rsid w:val="00A94384"/>
    <w:rsid w:val="00AA4C87"/>
    <w:rsid w:val="00AA504D"/>
    <w:rsid w:val="00AB14C0"/>
    <w:rsid w:val="00AB14FC"/>
    <w:rsid w:val="00AB23E6"/>
    <w:rsid w:val="00AB42B1"/>
    <w:rsid w:val="00AB4BFF"/>
    <w:rsid w:val="00AB78B4"/>
    <w:rsid w:val="00AB7CFD"/>
    <w:rsid w:val="00AD3A4D"/>
    <w:rsid w:val="00AD5B9E"/>
    <w:rsid w:val="00AD65FB"/>
    <w:rsid w:val="00AE1EF1"/>
    <w:rsid w:val="00B05CE3"/>
    <w:rsid w:val="00B118E8"/>
    <w:rsid w:val="00B2165B"/>
    <w:rsid w:val="00B22E78"/>
    <w:rsid w:val="00B25EB4"/>
    <w:rsid w:val="00B27A8F"/>
    <w:rsid w:val="00B30B49"/>
    <w:rsid w:val="00B33C21"/>
    <w:rsid w:val="00B40587"/>
    <w:rsid w:val="00B44473"/>
    <w:rsid w:val="00B54D3E"/>
    <w:rsid w:val="00B6497C"/>
    <w:rsid w:val="00B7463B"/>
    <w:rsid w:val="00B83F09"/>
    <w:rsid w:val="00B92841"/>
    <w:rsid w:val="00B944CA"/>
    <w:rsid w:val="00BA2CB4"/>
    <w:rsid w:val="00BA4E96"/>
    <w:rsid w:val="00BA7F95"/>
    <w:rsid w:val="00BB1C83"/>
    <w:rsid w:val="00BB3742"/>
    <w:rsid w:val="00BB7EBF"/>
    <w:rsid w:val="00BD1088"/>
    <w:rsid w:val="00BD4CC1"/>
    <w:rsid w:val="00BE52E8"/>
    <w:rsid w:val="00BE5DE4"/>
    <w:rsid w:val="00BF03A5"/>
    <w:rsid w:val="00BF41ED"/>
    <w:rsid w:val="00C019D2"/>
    <w:rsid w:val="00C07C85"/>
    <w:rsid w:val="00C10F30"/>
    <w:rsid w:val="00C3403C"/>
    <w:rsid w:val="00C5557C"/>
    <w:rsid w:val="00C60DDF"/>
    <w:rsid w:val="00C6101E"/>
    <w:rsid w:val="00C63412"/>
    <w:rsid w:val="00C74662"/>
    <w:rsid w:val="00C77111"/>
    <w:rsid w:val="00C83A46"/>
    <w:rsid w:val="00C83E3B"/>
    <w:rsid w:val="00CB70D1"/>
    <w:rsid w:val="00CD4384"/>
    <w:rsid w:val="00CE3DD9"/>
    <w:rsid w:val="00CF264D"/>
    <w:rsid w:val="00CF3AC0"/>
    <w:rsid w:val="00D17B37"/>
    <w:rsid w:val="00D200B3"/>
    <w:rsid w:val="00D30466"/>
    <w:rsid w:val="00D33DAA"/>
    <w:rsid w:val="00D356E0"/>
    <w:rsid w:val="00D447E6"/>
    <w:rsid w:val="00D519BA"/>
    <w:rsid w:val="00D54A19"/>
    <w:rsid w:val="00D55DF2"/>
    <w:rsid w:val="00D56C6A"/>
    <w:rsid w:val="00D70A49"/>
    <w:rsid w:val="00D755C3"/>
    <w:rsid w:val="00D84DAF"/>
    <w:rsid w:val="00D85C9E"/>
    <w:rsid w:val="00D91A7E"/>
    <w:rsid w:val="00D93C88"/>
    <w:rsid w:val="00D9718C"/>
    <w:rsid w:val="00DA28A1"/>
    <w:rsid w:val="00DB2C1B"/>
    <w:rsid w:val="00DC3606"/>
    <w:rsid w:val="00DC5A64"/>
    <w:rsid w:val="00DC61B4"/>
    <w:rsid w:val="00DC78F7"/>
    <w:rsid w:val="00DC7C87"/>
    <w:rsid w:val="00DD02BA"/>
    <w:rsid w:val="00DD7B57"/>
    <w:rsid w:val="00DE1D58"/>
    <w:rsid w:val="00DE5CF3"/>
    <w:rsid w:val="00DF76E5"/>
    <w:rsid w:val="00E142AF"/>
    <w:rsid w:val="00E47C05"/>
    <w:rsid w:val="00E507FF"/>
    <w:rsid w:val="00E50B43"/>
    <w:rsid w:val="00E53195"/>
    <w:rsid w:val="00E57EA1"/>
    <w:rsid w:val="00E63131"/>
    <w:rsid w:val="00E662F1"/>
    <w:rsid w:val="00E679B6"/>
    <w:rsid w:val="00E769DA"/>
    <w:rsid w:val="00E777B4"/>
    <w:rsid w:val="00E81BAA"/>
    <w:rsid w:val="00E931F4"/>
    <w:rsid w:val="00E9647F"/>
    <w:rsid w:val="00EA0E0D"/>
    <w:rsid w:val="00EA66EB"/>
    <w:rsid w:val="00EB3614"/>
    <w:rsid w:val="00EB4CD8"/>
    <w:rsid w:val="00EC05A9"/>
    <w:rsid w:val="00EC6508"/>
    <w:rsid w:val="00ED07C8"/>
    <w:rsid w:val="00ED1F61"/>
    <w:rsid w:val="00ED6710"/>
    <w:rsid w:val="00EE162D"/>
    <w:rsid w:val="00EE3179"/>
    <w:rsid w:val="00EE4696"/>
    <w:rsid w:val="00EF0BA2"/>
    <w:rsid w:val="00EF3421"/>
    <w:rsid w:val="00EF6CC0"/>
    <w:rsid w:val="00F126E7"/>
    <w:rsid w:val="00F20309"/>
    <w:rsid w:val="00F31E47"/>
    <w:rsid w:val="00F322A6"/>
    <w:rsid w:val="00F33F46"/>
    <w:rsid w:val="00F416D3"/>
    <w:rsid w:val="00F42A61"/>
    <w:rsid w:val="00F44AEC"/>
    <w:rsid w:val="00F6064B"/>
    <w:rsid w:val="00F6662C"/>
    <w:rsid w:val="00F7684F"/>
    <w:rsid w:val="00F85284"/>
    <w:rsid w:val="00F97CD4"/>
    <w:rsid w:val="00FB59AD"/>
    <w:rsid w:val="00FB5BEB"/>
    <w:rsid w:val="00FB6CDA"/>
    <w:rsid w:val="00FC0C58"/>
    <w:rsid w:val="00FC4778"/>
    <w:rsid w:val="00FC4860"/>
    <w:rsid w:val="00FD1A8A"/>
    <w:rsid w:val="00FD1DBC"/>
    <w:rsid w:val="00FD26FD"/>
    <w:rsid w:val="00FE0BDC"/>
    <w:rsid w:val="00FE3428"/>
    <w:rsid w:val="00FF212D"/>
    <w:rsid w:val="00FF7ED7"/>
    <w:rsid w:val="011154BF"/>
    <w:rsid w:val="01784ADC"/>
    <w:rsid w:val="01903689"/>
    <w:rsid w:val="01BB3412"/>
    <w:rsid w:val="022E4B9F"/>
    <w:rsid w:val="049754D2"/>
    <w:rsid w:val="049A08CB"/>
    <w:rsid w:val="04D231CB"/>
    <w:rsid w:val="05581F60"/>
    <w:rsid w:val="0A483A95"/>
    <w:rsid w:val="0A631960"/>
    <w:rsid w:val="0C6A50B0"/>
    <w:rsid w:val="0E1C48DF"/>
    <w:rsid w:val="0E277827"/>
    <w:rsid w:val="0EC41FE3"/>
    <w:rsid w:val="0EE71AC1"/>
    <w:rsid w:val="0F470AF3"/>
    <w:rsid w:val="0F9F3116"/>
    <w:rsid w:val="0FE70C75"/>
    <w:rsid w:val="11075F93"/>
    <w:rsid w:val="119C7713"/>
    <w:rsid w:val="12D73691"/>
    <w:rsid w:val="135A333B"/>
    <w:rsid w:val="14D60733"/>
    <w:rsid w:val="15576C2D"/>
    <w:rsid w:val="15AD08AB"/>
    <w:rsid w:val="161C0946"/>
    <w:rsid w:val="169A4AC4"/>
    <w:rsid w:val="174F3B88"/>
    <w:rsid w:val="1AC23ED5"/>
    <w:rsid w:val="1AD5161F"/>
    <w:rsid w:val="1B437225"/>
    <w:rsid w:val="1BB94CDC"/>
    <w:rsid w:val="1CA635B5"/>
    <w:rsid w:val="1CBE3578"/>
    <w:rsid w:val="1EBB0594"/>
    <w:rsid w:val="1F4539FD"/>
    <w:rsid w:val="1FB5194B"/>
    <w:rsid w:val="20E648DE"/>
    <w:rsid w:val="20F158F5"/>
    <w:rsid w:val="22044EAB"/>
    <w:rsid w:val="22871C43"/>
    <w:rsid w:val="23B27CB7"/>
    <w:rsid w:val="23D760F1"/>
    <w:rsid w:val="243F3FC3"/>
    <w:rsid w:val="25F51D56"/>
    <w:rsid w:val="25FC2D3F"/>
    <w:rsid w:val="271C0483"/>
    <w:rsid w:val="285D2A14"/>
    <w:rsid w:val="2C047DCC"/>
    <w:rsid w:val="2C70461F"/>
    <w:rsid w:val="2CB6402A"/>
    <w:rsid w:val="2E50637D"/>
    <w:rsid w:val="2F292F69"/>
    <w:rsid w:val="2F6B7FAA"/>
    <w:rsid w:val="2F7754F6"/>
    <w:rsid w:val="30D93E65"/>
    <w:rsid w:val="32666941"/>
    <w:rsid w:val="32F63852"/>
    <w:rsid w:val="37AC4FAF"/>
    <w:rsid w:val="37D407B8"/>
    <w:rsid w:val="38A93EA1"/>
    <w:rsid w:val="399E31DF"/>
    <w:rsid w:val="3ADE1A35"/>
    <w:rsid w:val="3D623F13"/>
    <w:rsid w:val="3F264EE9"/>
    <w:rsid w:val="41692A9F"/>
    <w:rsid w:val="4218399D"/>
    <w:rsid w:val="42210A4E"/>
    <w:rsid w:val="43290088"/>
    <w:rsid w:val="44625DF5"/>
    <w:rsid w:val="45F56847"/>
    <w:rsid w:val="4D1D6BAC"/>
    <w:rsid w:val="4D4F7D80"/>
    <w:rsid w:val="4D946A13"/>
    <w:rsid w:val="4FEC41B5"/>
    <w:rsid w:val="5415367D"/>
    <w:rsid w:val="55B35947"/>
    <w:rsid w:val="575B47DF"/>
    <w:rsid w:val="57B546AA"/>
    <w:rsid w:val="57E532BE"/>
    <w:rsid w:val="58A73809"/>
    <w:rsid w:val="58BC24C4"/>
    <w:rsid w:val="5B3550BC"/>
    <w:rsid w:val="5D2F0992"/>
    <w:rsid w:val="61433A9E"/>
    <w:rsid w:val="61E922C1"/>
    <w:rsid w:val="620824A8"/>
    <w:rsid w:val="62687C00"/>
    <w:rsid w:val="63EF40BE"/>
    <w:rsid w:val="640E6587"/>
    <w:rsid w:val="68584329"/>
    <w:rsid w:val="6A420817"/>
    <w:rsid w:val="6AE54DE3"/>
    <w:rsid w:val="6AF4275F"/>
    <w:rsid w:val="6B264968"/>
    <w:rsid w:val="6BD87448"/>
    <w:rsid w:val="6F0E05A8"/>
    <w:rsid w:val="71A36B52"/>
    <w:rsid w:val="73A95C01"/>
    <w:rsid w:val="753A5AC7"/>
    <w:rsid w:val="75BE6D5C"/>
    <w:rsid w:val="760D6146"/>
    <w:rsid w:val="76714CA5"/>
    <w:rsid w:val="79F46CDD"/>
    <w:rsid w:val="79FA1F00"/>
    <w:rsid w:val="7A5B25A4"/>
    <w:rsid w:val="7C761191"/>
    <w:rsid w:val="7C8B5F8B"/>
    <w:rsid w:val="7E402239"/>
    <w:rsid w:val="7EA824F4"/>
    <w:rsid w:val="7F651980"/>
    <w:rsid w:val="7FBC5499"/>
    <w:rsid w:val="7FCF79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semiHidden="0" w:uiPriority="9"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semiHidden="0" w:uiPriority="99" w:qFormat="1"/>
    <w:lsdException w:name="Strong" w:semiHidden="0" w:unhideWhenUsed="0"/>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8E"/>
    <w:pPr>
      <w:widowControl w:val="0"/>
      <w:jc w:val="both"/>
    </w:pPr>
    <w:rPr>
      <w:rFonts w:cstheme="minorBidi"/>
      <w:kern w:val="2"/>
      <w:sz w:val="21"/>
      <w:szCs w:val="32"/>
    </w:rPr>
  </w:style>
  <w:style w:type="paragraph" w:styleId="1">
    <w:name w:val="heading 1"/>
    <w:basedOn w:val="a"/>
    <w:next w:val="a"/>
    <w:link w:val="1Char"/>
    <w:qFormat/>
    <w:rsid w:val="0023628E"/>
    <w:pPr>
      <w:keepNext/>
      <w:keepLines/>
      <w:numPr>
        <w:numId w:val="1"/>
      </w:numPr>
      <w:spacing w:beforeLines="100" w:afterLines="100"/>
      <w:jc w:val="center"/>
      <w:outlineLvl w:val="0"/>
    </w:pPr>
    <w:rPr>
      <w:rFonts w:ascii="黑体" w:eastAsia="楷体" w:hAnsi="黑体"/>
      <w:b/>
      <w:bCs/>
      <w:kern w:val="44"/>
      <w:sz w:val="44"/>
      <w:szCs w:val="28"/>
    </w:rPr>
  </w:style>
  <w:style w:type="paragraph" w:styleId="2">
    <w:name w:val="heading 2"/>
    <w:basedOn w:val="a"/>
    <w:next w:val="a"/>
    <w:link w:val="2Char"/>
    <w:uiPriority w:val="9"/>
    <w:unhideWhenUsed/>
    <w:qFormat/>
    <w:rsid w:val="0023628E"/>
    <w:pPr>
      <w:keepNext/>
      <w:keepLines/>
      <w:numPr>
        <w:ilvl w:val="1"/>
        <w:numId w:val="1"/>
      </w:numPr>
      <w:spacing w:beforeLines="100" w:afterLines="100"/>
      <w:ind w:rightChars="100" w:right="100"/>
      <w:jc w:val="center"/>
      <w:outlineLvl w:val="1"/>
    </w:pPr>
    <w:rPr>
      <w:rFonts w:ascii="黑体" w:eastAsia="黑体" w:hAnsi="黑体"/>
      <w:b/>
      <w:bCs/>
      <w:sz w:val="28"/>
      <w:szCs w:val="28"/>
    </w:rPr>
  </w:style>
  <w:style w:type="paragraph" w:styleId="3">
    <w:name w:val="heading 3"/>
    <w:basedOn w:val="a"/>
    <w:next w:val="a0"/>
    <w:link w:val="3Char"/>
    <w:uiPriority w:val="9"/>
    <w:unhideWhenUsed/>
    <w:qFormat/>
    <w:rsid w:val="0023628E"/>
    <w:pPr>
      <w:keepNext/>
      <w:keepLines/>
      <w:numPr>
        <w:ilvl w:val="2"/>
        <w:numId w:val="1"/>
      </w:numPr>
      <w:jc w:val="left"/>
      <w:outlineLvl w:val="2"/>
    </w:pPr>
    <w:rPr>
      <w:bCs/>
    </w:rPr>
  </w:style>
  <w:style w:type="paragraph" w:styleId="4">
    <w:name w:val="heading 4"/>
    <w:basedOn w:val="a"/>
    <w:next w:val="a"/>
    <w:unhideWhenUsed/>
    <w:qFormat/>
    <w:rsid w:val="0023628E"/>
    <w:pPr>
      <w:spacing w:beforeAutospacing="1" w:afterAutospacing="1"/>
      <w:jc w:val="left"/>
      <w:outlineLvl w:val="3"/>
    </w:pPr>
    <w:rPr>
      <w:rFonts w:ascii="宋体" w:hAnsi="宋体" w:cs="Times New Roman" w:hint="eastAsia"/>
      <w:b/>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件正文"/>
    <w:basedOn w:val="a"/>
    <w:qFormat/>
    <w:rsid w:val="0023628E"/>
    <w:pPr>
      <w:spacing w:line="360" w:lineRule="auto"/>
      <w:ind w:firstLineChars="200" w:firstLine="200"/>
    </w:pPr>
    <w:rPr>
      <w:bCs/>
      <w:sz w:val="24"/>
      <w:lang w:val="el-GR"/>
    </w:rPr>
  </w:style>
  <w:style w:type="paragraph" w:styleId="a4">
    <w:name w:val="annotation text"/>
    <w:basedOn w:val="a"/>
    <w:link w:val="Char"/>
    <w:qFormat/>
    <w:rsid w:val="0023628E"/>
    <w:pPr>
      <w:jc w:val="left"/>
    </w:pPr>
    <w:rPr>
      <w:rFonts w:ascii="Calibri" w:hAnsi="Calibri" w:cs="Times New Roman"/>
    </w:rPr>
  </w:style>
  <w:style w:type="paragraph" w:styleId="30">
    <w:name w:val="toc 3"/>
    <w:basedOn w:val="a"/>
    <w:next w:val="a"/>
    <w:uiPriority w:val="39"/>
    <w:qFormat/>
    <w:rsid w:val="0023628E"/>
    <w:pPr>
      <w:ind w:leftChars="400" w:left="840"/>
    </w:pPr>
  </w:style>
  <w:style w:type="paragraph" w:styleId="a5">
    <w:name w:val="Balloon Text"/>
    <w:basedOn w:val="a"/>
    <w:link w:val="Char0"/>
    <w:qFormat/>
    <w:rsid w:val="0023628E"/>
    <w:rPr>
      <w:sz w:val="18"/>
      <w:szCs w:val="18"/>
    </w:rPr>
  </w:style>
  <w:style w:type="paragraph" w:styleId="a6">
    <w:name w:val="footer"/>
    <w:basedOn w:val="a"/>
    <w:link w:val="Char1"/>
    <w:uiPriority w:val="99"/>
    <w:qFormat/>
    <w:rsid w:val="0023628E"/>
    <w:pPr>
      <w:tabs>
        <w:tab w:val="center" w:pos="4153"/>
        <w:tab w:val="right" w:pos="8306"/>
      </w:tabs>
      <w:snapToGrid w:val="0"/>
      <w:spacing w:beforeLines="100"/>
      <w:jc w:val="left"/>
    </w:pPr>
    <w:rPr>
      <w:sz w:val="18"/>
      <w:szCs w:val="18"/>
    </w:rPr>
  </w:style>
  <w:style w:type="paragraph" w:styleId="a7">
    <w:name w:val="header"/>
    <w:basedOn w:val="a"/>
    <w:link w:val="Char2"/>
    <w:qFormat/>
    <w:rsid w:val="0023628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3628E"/>
  </w:style>
  <w:style w:type="paragraph" w:styleId="20">
    <w:name w:val="toc 2"/>
    <w:basedOn w:val="a"/>
    <w:next w:val="a"/>
    <w:uiPriority w:val="39"/>
    <w:qFormat/>
    <w:rsid w:val="0023628E"/>
    <w:pPr>
      <w:ind w:leftChars="200" w:left="420"/>
    </w:pPr>
  </w:style>
  <w:style w:type="paragraph" w:styleId="a8">
    <w:name w:val="Normal (Web)"/>
    <w:basedOn w:val="a"/>
    <w:uiPriority w:val="99"/>
    <w:unhideWhenUsed/>
    <w:qFormat/>
    <w:rsid w:val="0023628E"/>
    <w:pPr>
      <w:widowControl/>
      <w:spacing w:before="100" w:beforeAutospacing="1" w:after="100" w:afterAutospacing="1"/>
      <w:jc w:val="left"/>
    </w:pPr>
    <w:rPr>
      <w:rFonts w:ascii="宋体" w:hAnsi="宋体" w:cs="宋体"/>
      <w:kern w:val="0"/>
      <w:sz w:val="24"/>
    </w:rPr>
  </w:style>
  <w:style w:type="paragraph" w:styleId="a9">
    <w:name w:val="Title"/>
    <w:basedOn w:val="a"/>
    <w:next w:val="a"/>
    <w:qFormat/>
    <w:rsid w:val="0023628E"/>
    <w:pPr>
      <w:spacing w:before="240" w:after="60"/>
      <w:jc w:val="center"/>
      <w:outlineLvl w:val="0"/>
    </w:pPr>
    <w:rPr>
      <w:rFonts w:asciiTheme="majorHAnsi" w:hAnsiTheme="majorHAnsi" w:cstheme="majorBidi"/>
      <w:b/>
      <w:bCs/>
      <w:sz w:val="32"/>
    </w:rPr>
  </w:style>
  <w:style w:type="paragraph" w:styleId="aa">
    <w:name w:val="annotation subject"/>
    <w:basedOn w:val="a4"/>
    <w:next w:val="a4"/>
    <w:link w:val="Char3"/>
    <w:qFormat/>
    <w:rsid w:val="0023628E"/>
    <w:rPr>
      <w:b/>
      <w:bCs/>
    </w:rPr>
  </w:style>
  <w:style w:type="table" w:styleId="ab">
    <w:name w:val="Table Grid"/>
    <w:basedOn w:val="a2"/>
    <w:qFormat/>
    <w:rsid w:val="00236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mphasis"/>
    <w:basedOn w:val="a1"/>
    <w:uiPriority w:val="20"/>
    <w:qFormat/>
    <w:rsid w:val="0023628E"/>
    <w:rPr>
      <w:i/>
      <w:iCs/>
    </w:rPr>
  </w:style>
  <w:style w:type="character" w:styleId="ad">
    <w:name w:val="Hyperlink"/>
    <w:basedOn w:val="a1"/>
    <w:uiPriority w:val="99"/>
    <w:unhideWhenUsed/>
    <w:qFormat/>
    <w:rsid w:val="0023628E"/>
    <w:rPr>
      <w:color w:val="0563C1" w:themeColor="hyperlink"/>
      <w:u w:val="single"/>
    </w:rPr>
  </w:style>
  <w:style w:type="character" w:styleId="ae">
    <w:name w:val="annotation reference"/>
    <w:basedOn w:val="a1"/>
    <w:qFormat/>
    <w:rsid w:val="0023628E"/>
    <w:rPr>
      <w:sz w:val="21"/>
      <w:szCs w:val="21"/>
    </w:rPr>
  </w:style>
  <w:style w:type="paragraph" w:customStyle="1" w:styleId="af">
    <w:name w:val="表格说明"/>
    <w:basedOn w:val="a"/>
    <w:link w:val="Char4"/>
    <w:qFormat/>
    <w:rsid w:val="0023628E"/>
    <w:pPr>
      <w:ind w:firstLineChars="200" w:firstLine="480"/>
      <w:jc w:val="left"/>
    </w:pPr>
    <w:rPr>
      <w:rFonts w:ascii="黑体" w:hAnsi="黑体" w:cs="宋体"/>
      <w:bCs/>
      <w:kern w:val="0"/>
      <w:sz w:val="20"/>
      <w:lang w:val="el-GR"/>
    </w:rPr>
  </w:style>
  <w:style w:type="character" w:customStyle="1" w:styleId="Char2">
    <w:name w:val="页眉 Char"/>
    <w:basedOn w:val="a1"/>
    <w:link w:val="a7"/>
    <w:qFormat/>
    <w:rsid w:val="0023628E"/>
    <w:rPr>
      <w:kern w:val="2"/>
      <w:sz w:val="18"/>
      <w:szCs w:val="18"/>
    </w:rPr>
  </w:style>
  <w:style w:type="paragraph" w:customStyle="1" w:styleId="11">
    <w:name w:val="列出段落1"/>
    <w:basedOn w:val="a"/>
    <w:unhideWhenUsed/>
    <w:qFormat/>
    <w:rsid w:val="0023628E"/>
    <w:pPr>
      <w:ind w:firstLineChars="200" w:firstLine="420"/>
    </w:pPr>
  </w:style>
  <w:style w:type="paragraph" w:customStyle="1" w:styleId="110">
    <w:name w:val="列出段落11"/>
    <w:basedOn w:val="a"/>
    <w:qFormat/>
    <w:rsid w:val="0023628E"/>
    <w:pPr>
      <w:ind w:firstLineChars="200" w:firstLine="420"/>
    </w:pPr>
    <w:rPr>
      <w:rFonts w:ascii="Calibri" w:hAnsi="Calibri" w:cs="Times New Roman"/>
      <w:szCs w:val="21"/>
    </w:rPr>
  </w:style>
  <w:style w:type="character" w:customStyle="1" w:styleId="Char0">
    <w:name w:val="批注框文本 Char"/>
    <w:basedOn w:val="a1"/>
    <w:link w:val="a5"/>
    <w:qFormat/>
    <w:rsid w:val="0023628E"/>
    <w:rPr>
      <w:rFonts w:asciiTheme="minorHAnsi" w:eastAsiaTheme="minorEastAsia" w:hAnsiTheme="minorHAnsi" w:cstheme="minorBidi"/>
      <w:kern w:val="2"/>
      <w:sz w:val="18"/>
      <w:szCs w:val="18"/>
    </w:rPr>
  </w:style>
  <w:style w:type="character" w:customStyle="1" w:styleId="Char4">
    <w:name w:val="表格说明 Char"/>
    <w:link w:val="af"/>
    <w:qFormat/>
    <w:rsid w:val="0023628E"/>
    <w:rPr>
      <w:rFonts w:ascii="黑体" w:hAnsi="黑体" w:cs="宋体"/>
      <w:bCs/>
      <w:szCs w:val="24"/>
      <w:lang w:val="el-GR"/>
    </w:rPr>
  </w:style>
  <w:style w:type="character" w:customStyle="1" w:styleId="Char">
    <w:name w:val="批注文字 Char"/>
    <w:link w:val="a4"/>
    <w:qFormat/>
    <w:rsid w:val="0023628E"/>
    <w:rPr>
      <w:rFonts w:asciiTheme="minorHAnsi" w:eastAsiaTheme="minorEastAsia" w:hAnsiTheme="minorHAnsi" w:cstheme="minorBidi"/>
      <w:kern w:val="2"/>
      <w:sz w:val="21"/>
      <w:szCs w:val="24"/>
    </w:rPr>
  </w:style>
  <w:style w:type="paragraph" w:customStyle="1" w:styleId="TOC1">
    <w:name w:val="TOC 标题1"/>
    <w:basedOn w:val="1"/>
    <w:next w:val="a"/>
    <w:uiPriority w:val="39"/>
    <w:unhideWhenUsed/>
    <w:qFormat/>
    <w:rsid w:val="0023628E"/>
    <w:pPr>
      <w:widowControl/>
      <w:numPr>
        <w:numId w:val="0"/>
      </w:numPr>
      <w:spacing w:beforeLines="0" w:afterLines="0" w:line="276" w:lineRule="auto"/>
      <w:jc w:val="left"/>
      <w:outlineLvl w:val="9"/>
    </w:pPr>
    <w:rPr>
      <w:rFonts w:asciiTheme="majorHAnsi" w:eastAsiaTheme="majorEastAsia" w:hAnsiTheme="majorHAnsi" w:cstheme="majorBidi"/>
      <w:color w:val="2E74B5" w:themeColor="accent1" w:themeShade="BF"/>
      <w:kern w:val="0"/>
      <w:sz w:val="28"/>
    </w:rPr>
  </w:style>
  <w:style w:type="character" w:customStyle="1" w:styleId="Char3">
    <w:name w:val="批注主题 Char"/>
    <w:basedOn w:val="Char"/>
    <w:link w:val="aa"/>
    <w:qFormat/>
    <w:rsid w:val="0023628E"/>
    <w:rPr>
      <w:rFonts w:asciiTheme="minorHAnsi" w:eastAsiaTheme="minorEastAsia" w:hAnsiTheme="minorHAnsi" w:cstheme="minorBidi"/>
      <w:b/>
      <w:bCs/>
      <w:kern w:val="2"/>
      <w:sz w:val="21"/>
      <w:szCs w:val="24"/>
    </w:rPr>
  </w:style>
  <w:style w:type="paragraph" w:customStyle="1" w:styleId="21">
    <w:name w:val="列出段落2"/>
    <w:basedOn w:val="a"/>
    <w:semiHidden/>
    <w:qFormat/>
    <w:rsid w:val="0023628E"/>
    <w:pPr>
      <w:ind w:firstLineChars="200" w:firstLine="420"/>
    </w:pPr>
    <w:rPr>
      <w:rFonts w:ascii="Calibri" w:hAnsi="Calibri" w:cs="Times New Roman"/>
      <w:szCs w:val="21"/>
    </w:rPr>
  </w:style>
  <w:style w:type="character" w:customStyle="1" w:styleId="15">
    <w:name w:val="15"/>
    <w:basedOn w:val="a1"/>
    <w:qFormat/>
    <w:rsid w:val="0023628E"/>
    <w:rPr>
      <w:rFonts w:ascii="Calibri" w:hAnsi="Calibri" w:cs="Calibri" w:hint="default"/>
      <w:i/>
      <w:iCs/>
    </w:rPr>
  </w:style>
  <w:style w:type="character" w:customStyle="1" w:styleId="3Char">
    <w:name w:val="标题 3 Char"/>
    <w:link w:val="3"/>
    <w:uiPriority w:val="9"/>
    <w:qFormat/>
    <w:rsid w:val="0023628E"/>
    <w:rPr>
      <w:rFonts w:asciiTheme="minorHAnsi" w:eastAsiaTheme="minorEastAsia" w:hAnsiTheme="minorHAnsi" w:cstheme="minorBidi"/>
      <w:bCs/>
      <w:kern w:val="2"/>
      <w:sz w:val="21"/>
      <w:szCs w:val="32"/>
    </w:rPr>
  </w:style>
  <w:style w:type="character" w:customStyle="1" w:styleId="1Char">
    <w:name w:val="标题 1 Char"/>
    <w:basedOn w:val="a1"/>
    <w:link w:val="1"/>
    <w:qFormat/>
    <w:rsid w:val="0023628E"/>
    <w:rPr>
      <w:rFonts w:ascii="黑体" w:eastAsia="楷体" w:hAnsi="黑体"/>
      <w:b/>
      <w:bCs/>
      <w:kern w:val="44"/>
      <w:sz w:val="44"/>
      <w:szCs w:val="28"/>
    </w:rPr>
  </w:style>
  <w:style w:type="character" w:customStyle="1" w:styleId="2Char">
    <w:name w:val="标题 2 Char"/>
    <w:basedOn w:val="a1"/>
    <w:link w:val="2"/>
    <w:uiPriority w:val="9"/>
    <w:qFormat/>
    <w:rsid w:val="0023628E"/>
    <w:rPr>
      <w:rFonts w:ascii="黑体" w:eastAsia="黑体" w:hAnsi="黑体" w:cstheme="minorBidi"/>
      <w:b/>
      <w:bCs/>
      <w:kern w:val="2"/>
      <w:sz w:val="28"/>
      <w:szCs w:val="28"/>
    </w:rPr>
  </w:style>
  <w:style w:type="paragraph" w:customStyle="1" w:styleId="msolistparagraph0">
    <w:name w:val="msolistparagraph"/>
    <w:basedOn w:val="a"/>
    <w:qFormat/>
    <w:rsid w:val="0023628E"/>
    <w:pPr>
      <w:ind w:firstLineChars="200" w:firstLine="420"/>
    </w:pPr>
    <w:rPr>
      <w:rFonts w:ascii="Calibri" w:hAnsi="Calibri" w:cs="Times New Roman"/>
    </w:rPr>
  </w:style>
  <w:style w:type="paragraph" w:customStyle="1" w:styleId="12">
    <w:name w:val="修订1"/>
    <w:hidden/>
    <w:uiPriority w:val="99"/>
    <w:unhideWhenUsed/>
    <w:qFormat/>
    <w:rsid w:val="0023628E"/>
    <w:rPr>
      <w:rFonts w:asciiTheme="minorHAnsi" w:eastAsiaTheme="minorEastAsia" w:hAnsiTheme="minorHAnsi" w:cstheme="minorBidi"/>
      <w:kern w:val="2"/>
      <w:sz w:val="21"/>
      <w:szCs w:val="24"/>
    </w:rPr>
  </w:style>
  <w:style w:type="paragraph" w:customStyle="1" w:styleId="31">
    <w:name w:val="列出段落3"/>
    <w:basedOn w:val="a"/>
    <w:semiHidden/>
    <w:qFormat/>
    <w:rsid w:val="0023628E"/>
    <w:pPr>
      <w:ind w:firstLineChars="200" w:firstLine="420"/>
    </w:pPr>
    <w:rPr>
      <w:rFonts w:ascii="Calibri" w:hAnsi="Calibri" w:cs="Times New Roman"/>
      <w:szCs w:val="21"/>
    </w:rPr>
  </w:style>
  <w:style w:type="paragraph" w:customStyle="1" w:styleId="40">
    <w:name w:val="列出段落4"/>
    <w:basedOn w:val="a"/>
    <w:uiPriority w:val="99"/>
    <w:unhideWhenUsed/>
    <w:qFormat/>
    <w:rsid w:val="0023628E"/>
    <w:pPr>
      <w:ind w:firstLineChars="200" w:firstLine="420"/>
    </w:pPr>
  </w:style>
  <w:style w:type="paragraph" w:customStyle="1" w:styleId="411">
    <w:name w:val="列出段落411"/>
    <w:basedOn w:val="a"/>
    <w:uiPriority w:val="99"/>
    <w:unhideWhenUsed/>
    <w:qFormat/>
    <w:rsid w:val="0023628E"/>
    <w:pPr>
      <w:ind w:firstLineChars="200" w:firstLine="420"/>
    </w:pPr>
  </w:style>
  <w:style w:type="paragraph" w:customStyle="1" w:styleId="41">
    <w:name w:val="列出段落41"/>
    <w:basedOn w:val="a"/>
    <w:uiPriority w:val="99"/>
    <w:unhideWhenUsed/>
    <w:qFormat/>
    <w:rsid w:val="0023628E"/>
    <w:pPr>
      <w:ind w:firstLineChars="200" w:firstLine="420"/>
    </w:pPr>
  </w:style>
  <w:style w:type="character" w:customStyle="1" w:styleId="Char1">
    <w:name w:val="页脚 Char"/>
    <w:basedOn w:val="a1"/>
    <w:link w:val="a6"/>
    <w:uiPriority w:val="99"/>
    <w:qFormat/>
    <w:rsid w:val="0023628E"/>
    <w:rPr>
      <w:rFonts w:asciiTheme="minorHAnsi" w:eastAsiaTheme="minorEastAsia" w:hAnsiTheme="minorHAnsi" w:cstheme="minorBidi"/>
      <w:kern w:val="2"/>
      <w:sz w:val="18"/>
      <w:szCs w:val="18"/>
    </w:rPr>
  </w:style>
  <w:style w:type="character" w:customStyle="1" w:styleId="font-bold">
    <w:name w:val="font-bold"/>
    <w:basedOn w:val="a1"/>
    <w:qFormat/>
    <w:rsid w:val="0023628E"/>
  </w:style>
  <w:style w:type="paragraph" w:customStyle="1" w:styleId="5">
    <w:name w:val="列出段落5"/>
    <w:basedOn w:val="a"/>
    <w:uiPriority w:val="99"/>
    <w:qFormat/>
    <w:rsid w:val="0023628E"/>
    <w:pPr>
      <w:ind w:firstLineChars="200" w:firstLine="420"/>
    </w:pPr>
  </w:style>
  <w:style w:type="paragraph" w:customStyle="1" w:styleId="TOC2">
    <w:name w:val="TOC 标题2"/>
    <w:basedOn w:val="1"/>
    <w:next w:val="a"/>
    <w:uiPriority w:val="39"/>
    <w:unhideWhenUsed/>
    <w:qFormat/>
    <w:rsid w:val="0023628E"/>
    <w:pPr>
      <w:widowControl/>
      <w:numPr>
        <w:numId w:val="0"/>
      </w:numPr>
      <w:spacing w:beforeLines="0" w:afterLines="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389BFC-7DF0-4F6C-8311-9042AEA0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23</Pages>
  <Words>1794</Words>
  <Characters>10230</Characters>
  <Application>Microsoft Office Word</Application>
  <DocSecurity>0</DocSecurity>
  <Lines>85</Lines>
  <Paragraphs>23</Paragraphs>
  <ScaleCrop>false</ScaleCrop>
  <Company>China</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芝芝芝麻</dc:creator>
  <cp:lastModifiedBy>施野</cp:lastModifiedBy>
  <cp:revision>37</cp:revision>
  <cp:lastPrinted>2020-09-08T07:01:00Z</cp:lastPrinted>
  <dcterms:created xsi:type="dcterms:W3CDTF">2020-05-25T05:08:00Z</dcterms:created>
  <dcterms:modified xsi:type="dcterms:W3CDTF">2020-09-17T06:12:00Z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